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96A" w:rsidRPr="00ED196A" w:rsidRDefault="00ED196A" w:rsidP="00ED196A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ED196A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30.12.2025</w:t>
      </w:r>
    </w:p>
    <w:p w:rsidR="00ED196A" w:rsidRPr="00ED196A" w:rsidRDefault="00ED196A" w:rsidP="00ED196A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aps/>
          <w:color w:val="333333"/>
          <w:kern w:val="36"/>
          <w:sz w:val="24"/>
          <w:szCs w:val="24"/>
          <w:lang w:eastAsia="ru-RU"/>
        </w:rPr>
      </w:pPr>
      <w:r w:rsidRPr="00ED196A">
        <w:rPr>
          <w:rFonts w:ascii="Arial" w:eastAsia="Times New Roman" w:hAnsi="Arial" w:cs="Arial"/>
          <w:caps/>
          <w:color w:val="333333"/>
          <w:kern w:val="36"/>
          <w:sz w:val="24"/>
          <w:szCs w:val="24"/>
          <w:lang w:eastAsia="ru-RU"/>
        </w:rPr>
        <w:t>(INTR) (Выплата купонного дохода) О получении головным депозитарием, осуществляющим обязательное централизованное хранение ценных бумаг/централизованный учет прав на ценные бумаги, подлежащих передаче выплат по облигациям эмитента (ООО "Брусника. Строительство и девелопмент", 6685151087, RU000A10B313, 4B02-05-00492-R-002P)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3"/>
        <w:gridCol w:w="4912"/>
      </w:tblGrid>
      <w:tr w:rsidR="00ED196A" w:rsidRPr="00ED196A" w:rsidTr="00ED196A">
        <w:trPr>
          <w:tblCellSpacing w:w="7" w:type="dxa"/>
        </w:trPr>
        <w:tc>
          <w:tcPr>
            <w:tcW w:w="0" w:type="auto"/>
            <w:gridSpan w:val="2"/>
            <w:shd w:val="clear" w:color="auto" w:fill="AAAAAA"/>
            <w:vAlign w:val="center"/>
            <w:hideMark/>
          </w:tcPr>
          <w:p w:rsidR="00ED196A" w:rsidRPr="00ED196A" w:rsidRDefault="00ED196A" w:rsidP="00ED196A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ED196A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Реквизиты корпоративного действия</w:t>
            </w:r>
          </w:p>
        </w:tc>
      </w:tr>
      <w:tr w:rsidR="00ED196A" w:rsidRPr="00ED196A" w:rsidTr="00ED196A">
        <w:trPr>
          <w:tblCellSpacing w:w="7" w:type="dxa"/>
        </w:trPr>
        <w:tc>
          <w:tcPr>
            <w:tcW w:w="2350" w:type="pct"/>
            <w:shd w:val="clear" w:color="auto" w:fill="EFEFEF"/>
            <w:vAlign w:val="center"/>
            <w:hideMark/>
          </w:tcPr>
          <w:p w:rsidR="00ED196A" w:rsidRPr="00ED196A" w:rsidRDefault="00ED196A" w:rsidP="00ED196A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proofErr w:type="spellStart"/>
            <w:r w:rsidRPr="00ED196A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Референс</w:t>
            </w:r>
            <w:proofErr w:type="spellEnd"/>
            <w:r w:rsidRPr="00ED196A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 xml:space="preserve"> корпоративного действия</w:t>
            </w:r>
          </w:p>
        </w:tc>
        <w:tc>
          <w:tcPr>
            <w:tcW w:w="2600" w:type="pct"/>
            <w:shd w:val="clear" w:color="auto" w:fill="EFEFEF"/>
            <w:vAlign w:val="center"/>
            <w:hideMark/>
          </w:tcPr>
          <w:p w:rsidR="00ED196A" w:rsidRPr="00ED196A" w:rsidRDefault="00ED196A" w:rsidP="00ED196A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ED196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1018088</w:t>
            </w:r>
          </w:p>
        </w:tc>
      </w:tr>
      <w:tr w:rsidR="00ED196A" w:rsidRPr="00ED196A" w:rsidTr="00ED196A">
        <w:trPr>
          <w:tblCellSpacing w:w="7" w:type="dxa"/>
        </w:trPr>
        <w:tc>
          <w:tcPr>
            <w:tcW w:w="2350" w:type="pct"/>
            <w:shd w:val="clear" w:color="auto" w:fill="E7E7E7"/>
            <w:vAlign w:val="center"/>
            <w:hideMark/>
          </w:tcPr>
          <w:p w:rsidR="00ED196A" w:rsidRPr="00ED196A" w:rsidRDefault="00ED196A" w:rsidP="00ED196A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ED196A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Код типа корпоративного действия</w:t>
            </w:r>
          </w:p>
        </w:tc>
        <w:tc>
          <w:tcPr>
            <w:tcW w:w="2600" w:type="pct"/>
            <w:shd w:val="clear" w:color="auto" w:fill="E7E7E7"/>
            <w:vAlign w:val="center"/>
            <w:hideMark/>
          </w:tcPr>
          <w:p w:rsidR="00ED196A" w:rsidRPr="00ED196A" w:rsidRDefault="00ED196A" w:rsidP="00ED196A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ED196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INTR</w:t>
            </w:r>
          </w:p>
        </w:tc>
      </w:tr>
      <w:tr w:rsidR="00ED196A" w:rsidRPr="00ED196A" w:rsidTr="00ED196A">
        <w:trPr>
          <w:tblCellSpacing w:w="7" w:type="dxa"/>
        </w:trPr>
        <w:tc>
          <w:tcPr>
            <w:tcW w:w="2350" w:type="pct"/>
            <w:shd w:val="clear" w:color="auto" w:fill="EFEFEF"/>
            <w:vAlign w:val="center"/>
            <w:hideMark/>
          </w:tcPr>
          <w:p w:rsidR="00ED196A" w:rsidRPr="00ED196A" w:rsidRDefault="00ED196A" w:rsidP="00ED196A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ED196A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Тип корпоративного действия</w:t>
            </w:r>
          </w:p>
        </w:tc>
        <w:tc>
          <w:tcPr>
            <w:tcW w:w="2600" w:type="pct"/>
            <w:shd w:val="clear" w:color="auto" w:fill="EFEFEF"/>
            <w:vAlign w:val="center"/>
            <w:hideMark/>
          </w:tcPr>
          <w:p w:rsidR="00ED196A" w:rsidRPr="00ED196A" w:rsidRDefault="00ED196A" w:rsidP="00ED196A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ED196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Выплата купонного дохода</w:t>
            </w:r>
          </w:p>
        </w:tc>
      </w:tr>
      <w:tr w:rsidR="00ED196A" w:rsidRPr="00ED196A" w:rsidTr="00ED196A">
        <w:trPr>
          <w:tblCellSpacing w:w="7" w:type="dxa"/>
        </w:trPr>
        <w:tc>
          <w:tcPr>
            <w:tcW w:w="2350" w:type="pct"/>
            <w:shd w:val="clear" w:color="auto" w:fill="E7E7E7"/>
            <w:vAlign w:val="center"/>
            <w:hideMark/>
          </w:tcPr>
          <w:p w:rsidR="00ED196A" w:rsidRPr="00ED196A" w:rsidRDefault="00ED196A" w:rsidP="00ED196A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ED196A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Вид обязательства, во исполнение которого переданы выплаты</w:t>
            </w:r>
          </w:p>
        </w:tc>
        <w:tc>
          <w:tcPr>
            <w:tcW w:w="2600" w:type="pct"/>
            <w:shd w:val="clear" w:color="auto" w:fill="E7E7E7"/>
            <w:vAlign w:val="center"/>
            <w:hideMark/>
          </w:tcPr>
          <w:p w:rsidR="00ED196A" w:rsidRPr="00ED196A" w:rsidRDefault="00ED196A" w:rsidP="00ED196A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ED196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Выплата процентного (купонного) дохода по облигациям</w:t>
            </w:r>
          </w:p>
        </w:tc>
      </w:tr>
      <w:tr w:rsidR="00ED196A" w:rsidRPr="00ED196A" w:rsidTr="00ED196A">
        <w:trPr>
          <w:tblCellSpacing w:w="7" w:type="dxa"/>
        </w:trPr>
        <w:tc>
          <w:tcPr>
            <w:tcW w:w="2350" w:type="pct"/>
            <w:shd w:val="clear" w:color="auto" w:fill="EFEFEF"/>
            <w:vAlign w:val="center"/>
            <w:hideMark/>
          </w:tcPr>
          <w:p w:rsidR="00ED196A" w:rsidRPr="00ED196A" w:rsidRDefault="00ED196A" w:rsidP="00ED196A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ED196A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Дата КД (план.)</w:t>
            </w:r>
          </w:p>
        </w:tc>
        <w:tc>
          <w:tcPr>
            <w:tcW w:w="2600" w:type="pct"/>
            <w:shd w:val="clear" w:color="auto" w:fill="EFEFEF"/>
            <w:vAlign w:val="center"/>
            <w:hideMark/>
          </w:tcPr>
          <w:p w:rsidR="00ED196A" w:rsidRPr="00ED196A" w:rsidRDefault="00ED196A" w:rsidP="00ED196A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ED196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13 января 2026 г.</w:t>
            </w:r>
          </w:p>
        </w:tc>
      </w:tr>
      <w:tr w:rsidR="00ED196A" w:rsidRPr="00ED196A" w:rsidTr="00ED196A">
        <w:trPr>
          <w:tblCellSpacing w:w="7" w:type="dxa"/>
        </w:trPr>
        <w:tc>
          <w:tcPr>
            <w:tcW w:w="2350" w:type="pct"/>
            <w:shd w:val="clear" w:color="auto" w:fill="E7E7E7"/>
            <w:vAlign w:val="center"/>
            <w:hideMark/>
          </w:tcPr>
          <w:p w:rsidR="00ED196A" w:rsidRPr="00ED196A" w:rsidRDefault="00ED196A" w:rsidP="00ED196A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ED196A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Дата КД (</w:t>
            </w:r>
            <w:proofErr w:type="spellStart"/>
            <w:r w:rsidRPr="00ED196A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расч</w:t>
            </w:r>
            <w:proofErr w:type="spellEnd"/>
            <w:r w:rsidRPr="00ED196A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.)</w:t>
            </w:r>
          </w:p>
        </w:tc>
        <w:tc>
          <w:tcPr>
            <w:tcW w:w="2600" w:type="pct"/>
            <w:shd w:val="clear" w:color="auto" w:fill="E7E7E7"/>
            <w:vAlign w:val="center"/>
            <w:hideMark/>
          </w:tcPr>
          <w:p w:rsidR="00ED196A" w:rsidRPr="00ED196A" w:rsidRDefault="00ED196A" w:rsidP="00ED196A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ED196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13 января 2026 г.</w:t>
            </w:r>
          </w:p>
        </w:tc>
      </w:tr>
      <w:tr w:rsidR="00ED196A" w:rsidRPr="00ED196A" w:rsidTr="00ED196A">
        <w:trPr>
          <w:tblCellSpacing w:w="7" w:type="dxa"/>
        </w:trPr>
        <w:tc>
          <w:tcPr>
            <w:tcW w:w="2350" w:type="pct"/>
            <w:shd w:val="clear" w:color="auto" w:fill="EFEFEF"/>
            <w:vAlign w:val="center"/>
            <w:hideMark/>
          </w:tcPr>
          <w:p w:rsidR="00ED196A" w:rsidRPr="00ED196A" w:rsidRDefault="00ED196A" w:rsidP="00ED196A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ED196A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Дата фиксации списка</w:t>
            </w:r>
          </w:p>
        </w:tc>
        <w:tc>
          <w:tcPr>
            <w:tcW w:w="2600" w:type="pct"/>
            <w:shd w:val="clear" w:color="auto" w:fill="EFEFEF"/>
            <w:vAlign w:val="center"/>
            <w:hideMark/>
          </w:tcPr>
          <w:p w:rsidR="00ED196A" w:rsidRPr="00ED196A" w:rsidRDefault="00ED196A" w:rsidP="00ED196A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ED196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12 января 2026 г.</w:t>
            </w:r>
          </w:p>
        </w:tc>
      </w:tr>
    </w:tbl>
    <w:p w:rsidR="00ED196A" w:rsidRPr="00ED196A" w:rsidRDefault="00ED196A" w:rsidP="00ED196A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D196A" w:rsidRPr="00ED196A" w:rsidTr="00ED196A">
        <w:trPr>
          <w:tblCellSpacing w:w="7" w:type="dxa"/>
        </w:trPr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196A" w:rsidRPr="00ED196A" w:rsidRDefault="00ED196A" w:rsidP="00ED196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ED196A" w:rsidRPr="00ED196A" w:rsidRDefault="00ED196A" w:rsidP="00ED196A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9"/>
        <w:gridCol w:w="1429"/>
        <w:gridCol w:w="1440"/>
        <w:gridCol w:w="1009"/>
        <w:gridCol w:w="1173"/>
        <w:gridCol w:w="1087"/>
        <w:gridCol w:w="1069"/>
        <w:gridCol w:w="809"/>
      </w:tblGrid>
      <w:tr w:rsidR="00ED196A" w:rsidRPr="00ED196A" w:rsidTr="00ED196A">
        <w:trPr>
          <w:tblCellSpacing w:w="7" w:type="dxa"/>
        </w:trPr>
        <w:tc>
          <w:tcPr>
            <w:tcW w:w="4950" w:type="pct"/>
            <w:gridSpan w:val="8"/>
            <w:shd w:val="clear" w:color="auto" w:fill="AAAAAA"/>
            <w:vAlign w:val="center"/>
            <w:hideMark/>
          </w:tcPr>
          <w:p w:rsidR="00ED196A" w:rsidRPr="00ED196A" w:rsidRDefault="00ED196A" w:rsidP="00ED196A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ED196A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Информация о ценных бумагах (облигации)</w:t>
            </w:r>
          </w:p>
        </w:tc>
      </w:tr>
      <w:tr w:rsidR="00ED196A" w:rsidRPr="00ED196A" w:rsidTr="00ED196A">
        <w:trPr>
          <w:tblCellSpacing w:w="7" w:type="dxa"/>
        </w:trPr>
        <w:tc>
          <w:tcPr>
            <w:tcW w:w="850" w:type="pct"/>
            <w:shd w:val="clear" w:color="auto" w:fill="AAAAAA"/>
            <w:vAlign w:val="center"/>
            <w:hideMark/>
          </w:tcPr>
          <w:p w:rsidR="00ED196A" w:rsidRPr="00ED196A" w:rsidRDefault="00ED196A" w:rsidP="00ED196A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ED196A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Наименование ценной бумаги</w:t>
            </w:r>
          </w:p>
        </w:tc>
        <w:tc>
          <w:tcPr>
            <w:tcW w:w="600" w:type="pct"/>
            <w:shd w:val="clear" w:color="auto" w:fill="AAAAAA"/>
            <w:vAlign w:val="center"/>
            <w:hideMark/>
          </w:tcPr>
          <w:p w:rsidR="00ED196A" w:rsidRPr="00ED196A" w:rsidRDefault="00ED196A" w:rsidP="00ED196A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ED196A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Регистрационный номер</w:t>
            </w:r>
          </w:p>
        </w:tc>
        <w:tc>
          <w:tcPr>
            <w:tcW w:w="800" w:type="pct"/>
            <w:shd w:val="clear" w:color="auto" w:fill="AAAAAA"/>
            <w:vAlign w:val="center"/>
            <w:hideMark/>
          </w:tcPr>
          <w:p w:rsidR="00ED196A" w:rsidRPr="00ED196A" w:rsidRDefault="00ED196A" w:rsidP="00ED196A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ED196A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Наименование регистрирующего органа осуществившего регистрацию выпуска</w:t>
            </w:r>
          </w:p>
        </w:tc>
        <w:tc>
          <w:tcPr>
            <w:tcW w:w="500" w:type="pct"/>
            <w:shd w:val="clear" w:color="auto" w:fill="AAAAAA"/>
            <w:vAlign w:val="center"/>
            <w:hideMark/>
          </w:tcPr>
          <w:p w:rsidR="00ED196A" w:rsidRPr="00ED196A" w:rsidRDefault="00ED196A" w:rsidP="00ED196A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ED196A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Дата регистрации</w:t>
            </w:r>
          </w:p>
        </w:tc>
        <w:tc>
          <w:tcPr>
            <w:tcW w:w="600" w:type="pct"/>
            <w:shd w:val="clear" w:color="auto" w:fill="AAAAAA"/>
            <w:vAlign w:val="center"/>
            <w:hideMark/>
          </w:tcPr>
          <w:p w:rsidR="00ED196A" w:rsidRPr="00ED196A" w:rsidRDefault="00ED196A" w:rsidP="00ED196A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ED196A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ISIN / Депозитарный код выпуска</w:t>
            </w:r>
          </w:p>
        </w:tc>
        <w:tc>
          <w:tcPr>
            <w:tcW w:w="450" w:type="pct"/>
            <w:shd w:val="clear" w:color="auto" w:fill="AAAAAA"/>
            <w:vAlign w:val="center"/>
            <w:hideMark/>
          </w:tcPr>
          <w:p w:rsidR="00ED196A" w:rsidRPr="00ED196A" w:rsidRDefault="00ED196A" w:rsidP="00ED196A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ED196A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Номинальная стоимость</w:t>
            </w:r>
          </w:p>
        </w:tc>
        <w:tc>
          <w:tcPr>
            <w:tcW w:w="600" w:type="pct"/>
            <w:shd w:val="clear" w:color="auto" w:fill="AAAAAA"/>
            <w:vAlign w:val="center"/>
            <w:hideMark/>
          </w:tcPr>
          <w:p w:rsidR="00ED196A" w:rsidRPr="00ED196A" w:rsidRDefault="00ED196A" w:rsidP="00ED196A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ED196A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Остаточная номинальная стоимость</w:t>
            </w:r>
          </w:p>
        </w:tc>
        <w:tc>
          <w:tcPr>
            <w:tcW w:w="350" w:type="pct"/>
            <w:shd w:val="clear" w:color="auto" w:fill="AAAAAA"/>
            <w:vAlign w:val="center"/>
            <w:hideMark/>
          </w:tcPr>
          <w:p w:rsidR="00ED196A" w:rsidRPr="00ED196A" w:rsidRDefault="00ED196A" w:rsidP="00ED196A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ED196A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Валюта номинала</w:t>
            </w:r>
          </w:p>
        </w:tc>
      </w:tr>
      <w:tr w:rsidR="00ED196A" w:rsidRPr="00ED196A" w:rsidTr="00ED196A">
        <w:trPr>
          <w:tblCellSpacing w:w="7" w:type="dxa"/>
        </w:trPr>
        <w:tc>
          <w:tcPr>
            <w:tcW w:w="850" w:type="pct"/>
            <w:shd w:val="clear" w:color="auto" w:fill="E7E7E7"/>
            <w:vAlign w:val="center"/>
            <w:hideMark/>
          </w:tcPr>
          <w:p w:rsidR="00ED196A" w:rsidRPr="00ED196A" w:rsidRDefault="00ED196A" w:rsidP="00ED196A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ED196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Биржевые облигации процентные неконвертируемые бездокументарные серии 002Р-05</w:t>
            </w:r>
          </w:p>
        </w:tc>
        <w:tc>
          <w:tcPr>
            <w:tcW w:w="600" w:type="pct"/>
            <w:shd w:val="clear" w:color="auto" w:fill="E7E7E7"/>
            <w:vAlign w:val="center"/>
            <w:hideMark/>
          </w:tcPr>
          <w:p w:rsidR="00ED196A" w:rsidRPr="00ED196A" w:rsidRDefault="00ED196A" w:rsidP="00ED196A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ED196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4B02-05-00492-R-002P</w:t>
            </w:r>
          </w:p>
        </w:tc>
        <w:tc>
          <w:tcPr>
            <w:tcW w:w="800" w:type="pct"/>
            <w:shd w:val="clear" w:color="auto" w:fill="E7E7E7"/>
            <w:vAlign w:val="center"/>
            <w:hideMark/>
          </w:tcPr>
          <w:p w:rsidR="00ED196A" w:rsidRPr="00ED196A" w:rsidRDefault="00ED196A" w:rsidP="00ED196A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ED196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Публичное акционерное общество "Московская Биржа ММВБ-РТС"</w:t>
            </w:r>
          </w:p>
        </w:tc>
        <w:tc>
          <w:tcPr>
            <w:tcW w:w="500" w:type="pct"/>
            <w:shd w:val="clear" w:color="auto" w:fill="E7E7E7"/>
            <w:vAlign w:val="center"/>
            <w:hideMark/>
          </w:tcPr>
          <w:p w:rsidR="00ED196A" w:rsidRPr="00ED196A" w:rsidRDefault="00ED196A" w:rsidP="00ED196A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ED196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07 марта 2025 г.</w:t>
            </w:r>
          </w:p>
        </w:tc>
        <w:tc>
          <w:tcPr>
            <w:tcW w:w="600" w:type="pct"/>
            <w:shd w:val="clear" w:color="auto" w:fill="E7E7E7"/>
            <w:vAlign w:val="center"/>
            <w:hideMark/>
          </w:tcPr>
          <w:p w:rsidR="00ED196A" w:rsidRPr="00ED196A" w:rsidRDefault="00ED196A" w:rsidP="00ED196A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ED196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RU000A10B313</w:t>
            </w:r>
          </w:p>
        </w:tc>
        <w:tc>
          <w:tcPr>
            <w:tcW w:w="450" w:type="pct"/>
            <w:shd w:val="clear" w:color="auto" w:fill="E7E7E7"/>
            <w:vAlign w:val="center"/>
            <w:hideMark/>
          </w:tcPr>
          <w:p w:rsidR="00ED196A" w:rsidRPr="00ED196A" w:rsidRDefault="00ED196A" w:rsidP="00ED196A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ED196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600" w:type="pct"/>
            <w:shd w:val="clear" w:color="auto" w:fill="E7E7E7"/>
            <w:vAlign w:val="center"/>
            <w:hideMark/>
          </w:tcPr>
          <w:p w:rsidR="00ED196A" w:rsidRPr="00ED196A" w:rsidRDefault="00ED196A" w:rsidP="00ED196A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ED196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350" w:type="pct"/>
            <w:shd w:val="clear" w:color="auto" w:fill="E7E7E7"/>
            <w:vAlign w:val="center"/>
            <w:hideMark/>
          </w:tcPr>
          <w:p w:rsidR="00ED196A" w:rsidRPr="00ED196A" w:rsidRDefault="00ED196A" w:rsidP="00ED196A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ED196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Российский рубль</w:t>
            </w:r>
          </w:p>
        </w:tc>
      </w:tr>
    </w:tbl>
    <w:p w:rsidR="00ED196A" w:rsidRPr="00ED196A" w:rsidRDefault="00ED196A" w:rsidP="00ED196A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1489"/>
        <w:gridCol w:w="1608"/>
        <w:gridCol w:w="1087"/>
        <w:gridCol w:w="1133"/>
        <w:gridCol w:w="957"/>
        <w:gridCol w:w="1069"/>
        <w:gridCol w:w="80"/>
        <w:gridCol w:w="87"/>
      </w:tblGrid>
      <w:tr w:rsidR="00ED196A" w:rsidRPr="00ED196A" w:rsidTr="00ED196A">
        <w:trPr>
          <w:tblCellSpacing w:w="7" w:type="dxa"/>
        </w:trPr>
        <w:tc>
          <w:tcPr>
            <w:tcW w:w="0" w:type="auto"/>
            <w:gridSpan w:val="9"/>
            <w:shd w:val="clear" w:color="auto" w:fill="AAAAAA"/>
            <w:vAlign w:val="center"/>
            <w:hideMark/>
          </w:tcPr>
          <w:p w:rsidR="00ED196A" w:rsidRPr="00ED196A" w:rsidRDefault="00ED196A" w:rsidP="00ED196A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ED196A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Дополнительная информация о ценных бумагах (облигации)</w:t>
            </w:r>
          </w:p>
        </w:tc>
      </w:tr>
      <w:tr w:rsidR="00ED196A" w:rsidRPr="00ED196A" w:rsidTr="00ED196A">
        <w:trPr>
          <w:tblCellSpacing w:w="7" w:type="dxa"/>
        </w:trPr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ED196A" w:rsidRPr="00ED196A" w:rsidRDefault="00ED196A" w:rsidP="00ED196A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ED196A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Полное наименование эмитента</w:t>
            </w:r>
          </w:p>
        </w:tc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ED196A" w:rsidRPr="00ED196A" w:rsidRDefault="00ED196A" w:rsidP="00ED196A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ED196A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Сокращенное наименование эмитента</w:t>
            </w:r>
          </w:p>
        </w:tc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ED196A" w:rsidRPr="00ED196A" w:rsidRDefault="00ED196A" w:rsidP="00ED196A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ED196A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Место нахождения эмитента</w:t>
            </w:r>
          </w:p>
        </w:tc>
        <w:tc>
          <w:tcPr>
            <w:tcW w:w="0" w:type="auto"/>
            <w:gridSpan w:val="2"/>
            <w:shd w:val="clear" w:color="auto" w:fill="AAAAAA"/>
            <w:vAlign w:val="center"/>
            <w:hideMark/>
          </w:tcPr>
          <w:p w:rsidR="00ED196A" w:rsidRPr="00ED196A" w:rsidRDefault="00ED196A" w:rsidP="00ED196A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ED196A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Купонный период</w:t>
            </w:r>
          </w:p>
        </w:tc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ED196A" w:rsidRPr="00ED196A" w:rsidRDefault="00ED196A" w:rsidP="00ED196A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ED196A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Дата выплаты плановая</w:t>
            </w:r>
          </w:p>
        </w:tc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ED196A" w:rsidRPr="00ED196A" w:rsidRDefault="00ED196A" w:rsidP="00ED196A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ED196A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Серия выпуска облигаций</w:t>
            </w:r>
          </w:p>
        </w:tc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196A" w:rsidRPr="00ED196A" w:rsidRDefault="00ED196A" w:rsidP="00ED1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196A" w:rsidRPr="00ED196A" w:rsidRDefault="00ED196A" w:rsidP="00ED1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196A" w:rsidRPr="00ED196A" w:rsidTr="00ED196A">
        <w:trPr>
          <w:tblCellSpacing w:w="7" w:type="dxa"/>
        </w:trPr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196A" w:rsidRPr="00ED196A" w:rsidRDefault="00ED196A" w:rsidP="00ED19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196A" w:rsidRPr="00ED196A" w:rsidRDefault="00ED196A" w:rsidP="00ED19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196A" w:rsidRPr="00ED196A" w:rsidRDefault="00ED196A" w:rsidP="00ED19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AAAAA"/>
            <w:vAlign w:val="center"/>
            <w:hideMark/>
          </w:tcPr>
          <w:p w:rsidR="00ED196A" w:rsidRPr="00ED196A" w:rsidRDefault="00ED196A" w:rsidP="00ED196A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ED196A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Дата начала купонного периода</w:t>
            </w:r>
          </w:p>
        </w:tc>
        <w:tc>
          <w:tcPr>
            <w:tcW w:w="0" w:type="auto"/>
            <w:shd w:val="clear" w:color="auto" w:fill="AAAAAA"/>
            <w:vAlign w:val="center"/>
            <w:hideMark/>
          </w:tcPr>
          <w:p w:rsidR="00ED196A" w:rsidRPr="00ED196A" w:rsidRDefault="00ED196A" w:rsidP="00ED196A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ED196A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Дата окончания купонного периода</w:t>
            </w:r>
          </w:p>
        </w:tc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196A" w:rsidRPr="00ED196A" w:rsidRDefault="00ED196A" w:rsidP="00ED196A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196A" w:rsidRPr="00ED196A" w:rsidRDefault="00ED196A" w:rsidP="00ED196A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196A" w:rsidRPr="00ED196A" w:rsidRDefault="00ED196A" w:rsidP="00ED1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196A" w:rsidRPr="00ED196A" w:rsidRDefault="00ED196A" w:rsidP="00ED1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196A" w:rsidRPr="00ED196A" w:rsidTr="00ED196A">
        <w:trPr>
          <w:tblCellSpacing w:w="7" w:type="dxa"/>
        </w:trPr>
        <w:tc>
          <w:tcPr>
            <w:tcW w:w="0" w:type="auto"/>
            <w:shd w:val="clear" w:color="auto" w:fill="E7E7E7"/>
            <w:vAlign w:val="center"/>
            <w:hideMark/>
          </w:tcPr>
          <w:p w:rsidR="00ED196A" w:rsidRPr="00ED196A" w:rsidRDefault="00ED196A" w:rsidP="00ED196A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ED196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Общество с ограниченной ответственностью "Брусника. Строительство и </w:t>
            </w:r>
            <w:proofErr w:type="spellStart"/>
            <w:r w:rsidRPr="00ED196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девелопмент</w:t>
            </w:r>
            <w:proofErr w:type="spellEnd"/>
            <w:r w:rsidRPr="00ED196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ED196A" w:rsidRPr="00ED196A" w:rsidRDefault="00ED196A" w:rsidP="00ED196A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ED196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ООО "Брусника. Строительство и </w:t>
            </w:r>
            <w:proofErr w:type="spellStart"/>
            <w:r w:rsidRPr="00ED196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девелопмент</w:t>
            </w:r>
            <w:proofErr w:type="spellEnd"/>
            <w:r w:rsidRPr="00ED196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ED196A" w:rsidRPr="00ED196A" w:rsidRDefault="00ED196A" w:rsidP="00ED196A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ED196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Свердловская область, </w:t>
            </w:r>
            <w:proofErr w:type="spellStart"/>
            <w:r w:rsidRPr="00ED196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г.о</w:t>
            </w:r>
            <w:proofErr w:type="spellEnd"/>
            <w:r w:rsidRPr="00ED196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. город Екатеринбург, г. Екатеринбург, ул. Гоголя, стр. 18, </w:t>
            </w:r>
            <w:proofErr w:type="spellStart"/>
            <w:r w:rsidRPr="00ED196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помещ</w:t>
            </w:r>
            <w:proofErr w:type="spellEnd"/>
            <w:r w:rsidRPr="00ED196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. 340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ED196A" w:rsidRPr="00ED196A" w:rsidRDefault="00ED196A" w:rsidP="00ED196A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ED196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14 декабря 2025 г.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ED196A" w:rsidRPr="00ED196A" w:rsidRDefault="00ED196A" w:rsidP="00ED196A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ED196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13 января 2026 г.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ED196A" w:rsidRPr="00ED196A" w:rsidRDefault="00ED196A" w:rsidP="00ED196A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ED196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13 января 2026 г.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ED196A" w:rsidRPr="00ED196A" w:rsidRDefault="00ED196A" w:rsidP="00ED196A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ED196A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002Р-05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ED196A" w:rsidRPr="00ED196A" w:rsidRDefault="00ED196A" w:rsidP="00ED1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ED196A" w:rsidRPr="00ED196A" w:rsidRDefault="00ED196A" w:rsidP="00ED1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C2A24" w:rsidRDefault="009C2A24" w:rsidP="009C2A2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9C2A24" w:rsidSect="009C2A2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73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3938"/>
    <w:rsid w:val="00175463"/>
    <w:rsid w:val="00177426"/>
    <w:rsid w:val="001845EF"/>
    <w:rsid w:val="001A2767"/>
    <w:rsid w:val="001B1023"/>
    <w:rsid w:val="001B5065"/>
    <w:rsid w:val="001B5BD9"/>
    <w:rsid w:val="001C57E9"/>
    <w:rsid w:val="001E27D9"/>
    <w:rsid w:val="001E3E0C"/>
    <w:rsid w:val="001E6B01"/>
    <w:rsid w:val="001F6115"/>
    <w:rsid w:val="00201249"/>
    <w:rsid w:val="00206673"/>
    <w:rsid w:val="0020700B"/>
    <w:rsid w:val="002136F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D6351"/>
    <w:rsid w:val="002E5A1E"/>
    <w:rsid w:val="002E794A"/>
    <w:rsid w:val="00300D48"/>
    <w:rsid w:val="00320D7D"/>
    <w:rsid w:val="00323244"/>
    <w:rsid w:val="00323C9D"/>
    <w:rsid w:val="0034123F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03E4E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33E1B"/>
    <w:rsid w:val="005505F8"/>
    <w:rsid w:val="0055250D"/>
    <w:rsid w:val="00553889"/>
    <w:rsid w:val="005579DB"/>
    <w:rsid w:val="00572B68"/>
    <w:rsid w:val="005939E0"/>
    <w:rsid w:val="005B10A2"/>
    <w:rsid w:val="005E3A43"/>
    <w:rsid w:val="0060623A"/>
    <w:rsid w:val="00622957"/>
    <w:rsid w:val="00624B1B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C6A74"/>
    <w:rsid w:val="007D09CF"/>
    <w:rsid w:val="007D1BAE"/>
    <w:rsid w:val="007D45B3"/>
    <w:rsid w:val="007D7E69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25AE"/>
    <w:rsid w:val="009A5178"/>
    <w:rsid w:val="009C166E"/>
    <w:rsid w:val="009C1B5C"/>
    <w:rsid w:val="009C2A24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875E1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601"/>
    <w:rsid w:val="00B40B22"/>
    <w:rsid w:val="00B54CBB"/>
    <w:rsid w:val="00B565A3"/>
    <w:rsid w:val="00B606B7"/>
    <w:rsid w:val="00B64D3B"/>
    <w:rsid w:val="00B64D46"/>
    <w:rsid w:val="00B8219A"/>
    <w:rsid w:val="00B942F8"/>
    <w:rsid w:val="00BB3014"/>
    <w:rsid w:val="00BC1048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066E"/>
    <w:rsid w:val="00CC3A89"/>
    <w:rsid w:val="00CD01B6"/>
    <w:rsid w:val="00CE1B88"/>
    <w:rsid w:val="00CE5D46"/>
    <w:rsid w:val="00CF42EC"/>
    <w:rsid w:val="00D30A6D"/>
    <w:rsid w:val="00D326F8"/>
    <w:rsid w:val="00D55494"/>
    <w:rsid w:val="00D6025B"/>
    <w:rsid w:val="00D76328"/>
    <w:rsid w:val="00D81836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4F46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0A93"/>
    <w:rsid w:val="00EB13E5"/>
    <w:rsid w:val="00EB384C"/>
    <w:rsid w:val="00ED196A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144AAE5-F72A-4330-A8F3-81E15406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66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6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0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1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9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0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5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5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7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22</cp:revision>
  <dcterms:created xsi:type="dcterms:W3CDTF">2025-07-25T08:04:00Z</dcterms:created>
  <dcterms:modified xsi:type="dcterms:W3CDTF">2026-01-12T08:23:00Z</dcterms:modified>
</cp:coreProperties>
</file>