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090C7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Default="00090C73" w:rsidP="004122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4122A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.08.2025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6B21C8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727B0D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090C73" w:rsidRPr="006B21C8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3915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0C73" w:rsidRPr="00324A12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hAnsi="Arial" w:cs="Arial"/>
                <w:sz w:val="15"/>
                <w:szCs w:val="15"/>
              </w:rPr>
              <w:t>RU000A1014L8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8A3524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 w:rsidR="004122A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71150</w:t>
            </w:r>
            <w:bookmarkStart w:id="0" w:name="_GoBack"/>
            <w:bookmarkEnd w:id="0"/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AE1C70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474AF3" w:rsidRDefault="00090C73" w:rsidP="004122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4122A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B34DB9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0C73" w:rsidRDefault="00090C73" w:rsidP="00090C7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90C7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Default="00090C73" w:rsidP="004122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4122A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.08.2025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УК "Альфа-Капитал"</w:t>
            </w: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6B21C8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54439">
              <w:rPr>
                <w:rFonts w:ascii="Arial" w:hAnsi="Arial" w:cs="Arial"/>
                <w:color w:val="333333"/>
                <w:sz w:val="15"/>
                <w:szCs w:val="15"/>
              </w:rPr>
              <w:t>7728142469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090C73" w:rsidRPr="006B21C8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5012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0C73" w:rsidRPr="00324A12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hAnsi="Arial" w:cs="Arial"/>
                <w:sz w:val="15"/>
                <w:szCs w:val="15"/>
              </w:rPr>
              <w:t>RU000A104X08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AE1C70" w:rsidRDefault="00090C73" w:rsidP="004122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 w:rsidR="004122A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71064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474AF3" w:rsidRDefault="00090C73" w:rsidP="004122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4122A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B34DB9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0C73" w:rsidRDefault="00090C73" w:rsidP="00090C7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4122A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A3" w:rsidRDefault="004122A3" w:rsidP="004122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4122A3" w:rsidRDefault="004122A3" w:rsidP="004122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.08.2025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A3" w:rsidRDefault="004122A3" w:rsidP="004122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УК "Альфа-Капитал"</w:t>
            </w:r>
          </w:p>
          <w:p w:rsidR="004122A3" w:rsidRDefault="004122A3" w:rsidP="004122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4122A3" w:rsidRPr="006B21C8" w:rsidRDefault="004122A3" w:rsidP="004122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54439">
              <w:rPr>
                <w:rFonts w:ascii="Arial" w:hAnsi="Arial" w:cs="Arial"/>
                <w:color w:val="333333"/>
                <w:sz w:val="15"/>
                <w:szCs w:val="15"/>
              </w:rPr>
              <w:t>7728142469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A3" w:rsidRDefault="004122A3" w:rsidP="004122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4122A3" w:rsidRPr="006B21C8" w:rsidRDefault="004122A3" w:rsidP="004122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5012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4122A3" w:rsidRPr="00324A12" w:rsidRDefault="004122A3" w:rsidP="004122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hAnsi="Arial" w:cs="Arial"/>
                <w:sz w:val="15"/>
                <w:szCs w:val="15"/>
              </w:rPr>
              <w:t>RU000A104X08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A3" w:rsidRDefault="004122A3" w:rsidP="004122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A3" w:rsidRPr="00AE1C70" w:rsidRDefault="004122A3" w:rsidP="004122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70997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A3" w:rsidRPr="00474AF3" w:rsidRDefault="004122A3" w:rsidP="004122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A3" w:rsidRPr="00B34DB9" w:rsidRDefault="004122A3" w:rsidP="004122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122A3" w:rsidRDefault="004122A3" w:rsidP="004122A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 w:rsidP="00090C73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0C73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2F0C6D"/>
    <w:rsid w:val="00320D7D"/>
    <w:rsid w:val="00323C9D"/>
    <w:rsid w:val="00324A12"/>
    <w:rsid w:val="00386BA2"/>
    <w:rsid w:val="003A5151"/>
    <w:rsid w:val="003A6C37"/>
    <w:rsid w:val="003B0AA5"/>
    <w:rsid w:val="003B323E"/>
    <w:rsid w:val="003D07BC"/>
    <w:rsid w:val="003F2249"/>
    <w:rsid w:val="0040016C"/>
    <w:rsid w:val="004122A3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20B15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27B0D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65A30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06D9A"/>
    <w:rsid w:val="00D54439"/>
    <w:rsid w:val="00D76328"/>
    <w:rsid w:val="00DA1F8A"/>
    <w:rsid w:val="00DB0F5D"/>
    <w:rsid w:val="00DB2212"/>
    <w:rsid w:val="00DC2CAA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11871"/>
    <w:rsid w:val="00F12C44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44B70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32</cp:revision>
  <dcterms:created xsi:type="dcterms:W3CDTF">2024-10-22T13:15:00Z</dcterms:created>
  <dcterms:modified xsi:type="dcterms:W3CDTF">2025-08-07T11:56:00Z</dcterms:modified>
</cp:coreProperties>
</file>