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Сводные данные о результатах проведения специальной оценки условий труда </w:t>
      </w:r>
      <w:r w:rsidR="001A0BF6">
        <w:rPr>
          <w:rFonts w:ascii="Times New Roman" w:hAnsi="Times New Roman"/>
          <w:b/>
          <w:sz w:val="20"/>
          <w:szCs w:val="20"/>
        </w:rPr>
        <w:t>за 20</w:t>
      </w:r>
      <w:r w:rsidR="00B361C5">
        <w:rPr>
          <w:rFonts w:ascii="Times New Roman" w:hAnsi="Times New Roman"/>
          <w:b/>
          <w:sz w:val="20"/>
          <w:szCs w:val="20"/>
        </w:rPr>
        <w:t>26</w:t>
      </w:r>
      <w:r w:rsidR="001A0BF6">
        <w:rPr>
          <w:rFonts w:ascii="Times New Roman" w:hAnsi="Times New Roman"/>
          <w:b/>
          <w:sz w:val="20"/>
          <w:szCs w:val="20"/>
        </w:rPr>
        <w:t xml:space="preserve"> год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части установления классов (подклассов) условий труда на рабочих местах ББР Банка</w:t>
      </w:r>
      <w:r w:rsidR="00252A0F">
        <w:rPr>
          <w:rFonts w:ascii="Times New Roman" w:hAnsi="Times New Roman"/>
          <w:b/>
          <w:sz w:val="20"/>
          <w:szCs w:val="20"/>
        </w:rPr>
        <w:t xml:space="preserve"> (АО)</w:t>
      </w:r>
      <w:r w:rsidR="003B4486">
        <w:rPr>
          <w:rFonts w:ascii="Times New Roman" w:hAnsi="Times New Roman"/>
          <w:b/>
          <w:sz w:val="20"/>
          <w:szCs w:val="20"/>
        </w:rPr>
        <w:t xml:space="preserve"> в г. Хабаровск и г. Сочи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F31D62" w:rsidRDefault="00F31D62" w:rsidP="00F31D62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45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243"/>
      </w:tblGrid>
      <w:tr w:rsidR="00F31D62" w:rsidTr="002C26B1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1D62" w:rsidTr="002C26B1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4</w:t>
            </w:r>
          </w:p>
        </w:tc>
      </w:tr>
      <w:tr w:rsidR="00F31D62" w:rsidTr="002C26B1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62" w:rsidTr="002C26B1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B361C5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2232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2232D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2232D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2232D" w:rsidP="00B361C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2232D" w:rsidP="00B361C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B9282A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2232D" w:rsidP="00B361C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2232D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2232D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2232D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2232D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C71648" w:rsidRDefault="00F2232D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2232D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31D62" w:rsidRPr="00F2232D" w:rsidRDefault="00F2232D" w:rsidP="00F2232D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2</w:t>
      </w:r>
      <w:r>
        <w:rPr>
          <w:rFonts w:ascii="Times New Roman" w:hAnsi="Times New Roman"/>
          <w:sz w:val="20"/>
          <w:szCs w:val="20"/>
        </w:rPr>
        <w:tab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354"/>
        <w:gridCol w:w="2746"/>
        <w:gridCol w:w="476"/>
        <w:gridCol w:w="476"/>
        <w:gridCol w:w="476"/>
        <w:gridCol w:w="476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F2232D" w:rsidTr="00F2232D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32D">
              <w:rPr>
                <w:rFonts w:ascii="Times New Roman" w:hAnsi="Times New Roman" w:cs="Times New Roman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32D">
              <w:rPr>
                <w:rFonts w:ascii="Times New Roman" w:hAnsi="Times New Roman" w:cs="Times New Roman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32D">
              <w:rPr>
                <w:rFonts w:ascii="Times New Roman" w:hAnsi="Times New Roman" w:cs="Times New Roman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2232D">
              <w:rPr>
                <w:rFonts w:ascii="Times New Roman" w:hAnsi="Times New Roman" w:cs="Times New Roman"/>
                <w:sz w:val="16"/>
                <w:szCs w:val="16"/>
              </w:rPr>
              <w:t>да,нет</w:t>
            </w:r>
            <w:proofErr w:type="spellEnd"/>
            <w:r w:rsidRPr="00F2232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32D">
              <w:rPr>
                <w:rFonts w:ascii="Times New Roman" w:hAnsi="Times New Roman" w:cs="Times New Roman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32D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32D">
              <w:rPr>
                <w:rFonts w:ascii="Times New Roman" w:hAnsi="Times New Roman" w:cs="Times New Roman"/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32D">
              <w:rPr>
                <w:rFonts w:ascii="Times New Roman" w:hAnsi="Times New Roman" w:cs="Times New Roman"/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32D">
              <w:rPr>
                <w:rFonts w:ascii="Times New Roman" w:hAnsi="Times New Roman" w:cs="Times New Roman"/>
                <w:sz w:val="16"/>
                <w:szCs w:val="16"/>
              </w:rPr>
              <w:t>Льготное пенсионное обеспечение (да/нет)</w:t>
            </w:r>
          </w:p>
        </w:tc>
      </w:tr>
      <w:tr w:rsidR="00F2232D" w:rsidTr="00F2232D">
        <w:trPr>
          <w:trHeight w:val="2200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32D">
              <w:rPr>
                <w:rFonts w:ascii="Times New Roman" w:hAnsi="Times New Roman" w:cs="Times New Roman"/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32D">
              <w:rPr>
                <w:rFonts w:ascii="Times New Roman" w:hAnsi="Times New Roman" w:cs="Times New Roman"/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32D">
              <w:rPr>
                <w:rFonts w:ascii="Times New Roman" w:hAnsi="Times New Roman" w:cs="Times New Roman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2232D">
              <w:rPr>
                <w:rFonts w:ascii="Times New Roman" w:hAnsi="Times New Roman" w:cs="Times New Roman"/>
                <w:sz w:val="16"/>
                <w:szCs w:val="16"/>
              </w:rPr>
              <w:t>фиброгенного</w:t>
            </w:r>
            <w:proofErr w:type="spellEnd"/>
            <w:r w:rsidRPr="00F2232D">
              <w:rPr>
                <w:rFonts w:ascii="Times New Roman" w:hAnsi="Times New Roman" w:cs="Times New Roman"/>
                <w:sz w:val="16"/>
                <w:szCs w:val="16"/>
              </w:rPr>
              <w:t xml:space="preserve">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32D">
              <w:rPr>
                <w:rFonts w:ascii="Times New Roman" w:hAnsi="Times New Roman" w:cs="Times New Roman"/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32D">
              <w:rPr>
                <w:rFonts w:ascii="Times New Roman" w:hAnsi="Times New Roman" w:cs="Times New Roman"/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32D">
              <w:rPr>
                <w:rFonts w:ascii="Times New Roman" w:hAnsi="Times New Roman" w:cs="Times New Roman"/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32D">
              <w:rPr>
                <w:rFonts w:ascii="Times New Roman" w:hAnsi="Times New Roman" w:cs="Times New Roman"/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32D">
              <w:rPr>
                <w:rFonts w:ascii="Times New Roman" w:hAnsi="Times New Roman" w:cs="Times New Roman"/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32D">
              <w:rPr>
                <w:rFonts w:ascii="Times New Roman" w:hAnsi="Times New Roman" w:cs="Times New Roman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32D">
              <w:rPr>
                <w:rFonts w:ascii="Times New Roman" w:hAnsi="Times New Roman" w:cs="Times New Roman"/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32D">
              <w:rPr>
                <w:rFonts w:ascii="Times New Roman" w:hAnsi="Times New Roman" w:cs="Times New Roman"/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32D">
              <w:rPr>
                <w:rFonts w:ascii="Times New Roman" w:hAnsi="Times New Roman" w:cs="Times New Roman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32D">
              <w:rPr>
                <w:rFonts w:ascii="Times New Roman" w:hAnsi="Times New Roman" w:cs="Times New Roman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32D">
              <w:rPr>
                <w:rFonts w:ascii="Times New Roman" w:hAnsi="Times New Roman" w:cs="Times New Roman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32D" w:rsidTr="00F2232D">
        <w:trPr>
          <w:tblHeader/>
        </w:trPr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F2232D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Операционный блок</w:t>
            </w:r>
          </w:p>
        </w:tc>
      </w:tr>
      <w:tr w:rsidR="00F2232D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Операционный департамент</w:t>
            </w:r>
          </w:p>
        </w:tc>
      </w:tr>
      <w:tr w:rsidR="00F2232D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Управление кассовых операций</w:t>
            </w:r>
          </w:p>
        </w:tc>
      </w:tr>
      <w:tr w:rsidR="00F2232D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 кассовых операций дополнительного офиса "Хабаровск"</w:t>
            </w:r>
          </w:p>
        </w:tc>
      </w:tr>
      <w:tr w:rsidR="00F2232D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Старший кассир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232D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Старший кассир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232D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1092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Кассир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232D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1093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Кассир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232D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Дирекция Дальний восток</w:t>
            </w:r>
          </w:p>
        </w:tc>
      </w:tr>
      <w:tr w:rsidR="00F2232D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Дополнительный офис "Хабаровск"</w:t>
            </w:r>
          </w:p>
        </w:tc>
      </w:tr>
      <w:tr w:rsidR="00F2232D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1094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Начальник дополнительного офиса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232D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1095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 по развитию корпоративного бизнеса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232D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Операционный отдел</w:t>
            </w:r>
          </w:p>
        </w:tc>
      </w:tr>
      <w:tr w:rsidR="00F2232D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1097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232D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1098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Ведущий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232D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1099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232D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Операционный блок</w:t>
            </w:r>
          </w:p>
        </w:tc>
      </w:tr>
      <w:tr w:rsidR="00F2232D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Операционный департамент</w:t>
            </w:r>
          </w:p>
        </w:tc>
      </w:tr>
      <w:tr w:rsidR="00F2232D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Управление кассовых операций</w:t>
            </w:r>
          </w:p>
        </w:tc>
      </w:tr>
      <w:tr w:rsidR="00F2232D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Операционная касса удаленной точки обслуживания "Красная Поляна"</w:t>
            </w:r>
          </w:p>
        </w:tc>
      </w:tr>
      <w:tr w:rsidR="00F2232D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Кассир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232D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1101А (1100)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Кассир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232D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1102А (1100)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Кассир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232D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1103А (1100)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Кассир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232D" w:rsidRPr="00F2232D" w:rsidRDefault="00F2232D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B361C5" w:rsidRDefault="00B361C5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3773A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рабочих местах</w:t>
      </w:r>
      <w:r w:rsidR="00252A0F" w:rsidRPr="00252A0F">
        <w:rPr>
          <w:rFonts w:ascii="Times New Roman" w:hAnsi="Times New Roman"/>
          <w:b/>
          <w:sz w:val="20"/>
          <w:szCs w:val="20"/>
        </w:rPr>
        <w:t xml:space="preserve"> </w:t>
      </w:r>
      <w:r w:rsidR="00252A0F">
        <w:rPr>
          <w:rFonts w:ascii="Times New Roman" w:hAnsi="Times New Roman"/>
          <w:b/>
          <w:sz w:val="20"/>
          <w:szCs w:val="20"/>
        </w:rPr>
        <w:t>ББР Банка (АО)</w:t>
      </w:r>
      <w:r w:rsidR="00FC1C00">
        <w:rPr>
          <w:rFonts w:ascii="Times New Roman" w:hAnsi="Times New Roman"/>
          <w:b/>
          <w:sz w:val="20"/>
          <w:szCs w:val="20"/>
        </w:rPr>
        <w:t xml:space="preserve"> г. </w:t>
      </w:r>
      <w:r w:rsidR="00F2232D">
        <w:rPr>
          <w:rFonts w:ascii="Times New Roman" w:hAnsi="Times New Roman"/>
          <w:b/>
          <w:sz w:val="20"/>
          <w:szCs w:val="20"/>
        </w:rPr>
        <w:t>Хабаровск и г. Сочи</w:t>
      </w:r>
      <w:r w:rsidR="00252A0F">
        <w:rPr>
          <w:rFonts w:ascii="Times New Roman" w:hAnsi="Times New Roman"/>
          <w:b/>
          <w:sz w:val="20"/>
          <w:szCs w:val="20"/>
        </w:rPr>
        <w:t xml:space="preserve"> на</w:t>
      </w:r>
      <w:r>
        <w:rPr>
          <w:rFonts w:ascii="Times New Roman" w:hAnsi="Times New Roman"/>
          <w:b/>
          <w:sz w:val="20"/>
          <w:szCs w:val="20"/>
        </w:rPr>
        <w:t xml:space="preserve"> которых проводилась специальная оценка условий труда </w:t>
      </w:r>
      <w:r w:rsidR="001A0BF6">
        <w:rPr>
          <w:rFonts w:ascii="Times New Roman" w:hAnsi="Times New Roman"/>
          <w:b/>
          <w:sz w:val="20"/>
          <w:szCs w:val="20"/>
        </w:rPr>
        <w:t>в 20</w:t>
      </w:r>
      <w:r w:rsidR="0034137C">
        <w:rPr>
          <w:rFonts w:ascii="Times New Roman" w:hAnsi="Times New Roman"/>
          <w:b/>
          <w:sz w:val="20"/>
          <w:szCs w:val="20"/>
        </w:rPr>
        <w:t>2</w:t>
      </w:r>
      <w:r w:rsidR="00B361C5">
        <w:rPr>
          <w:rFonts w:ascii="Times New Roman" w:hAnsi="Times New Roman"/>
          <w:b/>
          <w:sz w:val="20"/>
          <w:szCs w:val="20"/>
        </w:rPr>
        <w:t>6</w:t>
      </w:r>
      <w:r w:rsidR="001A0BF6">
        <w:rPr>
          <w:rFonts w:ascii="Times New Roman" w:hAnsi="Times New Roman"/>
          <w:b/>
          <w:sz w:val="20"/>
          <w:szCs w:val="20"/>
        </w:rPr>
        <w:t xml:space="preserve"> году</w:t>
      </w:r>
      <w:r w:rsidR="00252A0F">
        <w:rPr>
          <w:rFonts w:ascii="Times New Roman" w:hAnsi="Times New Roman"/>
          <w:b/>
          <w:sz w:val="20"/>
          <w:szCs w:val="20"/>
        </w:rPr>
        <w:t xml:space="preserve"> </w:t>
      </w:r>
    </w:p>
    <w:p w:rsidR="00F31D62" w:rsidRDefault="00F31D62" w:rsidP="00F31D62">
      <w:pPr>
        <w:rPr>
          <w:rFonts w:ascii="Times New Roman" w:hAnsi="Times New Roman" w:cs="Times New Roman"/>
          <w:b/>
          <w:sz w:val="20"/>
          <w:szCs w:val="20"/>
        </w:rPr>
      </w:pPr>
    </w:p>
    <w:p w:rsidR="00F31D62" w:rsidRDefault="00F2232D" w:rsidP="00F31D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Таблица 3</w:t>
      </w:r>
    </w:p>
    <w:tbl>
      <w:tblPr>
        <w:tblStyle w:val="a4"/>
        <w:tblW w:w="4964" w:type="pct"/>
        <w:tblLayout w:type="fixed"/>
        <w:tblLook w:val="04A0" w:firstRow="1" w:lastRow="0" w:firstColumn="1" w:lastColumn="0" w:noHBand="0" w:noVBand="1"/>
      </w:tblPr>
      <w:tblGrid>
        <w:gridCol w:w="6076"/>
        <w:gridCol w:w="4523"/>
        <w:gridCol w:w="3856"/>
      </w:tblGrid>
      <w:tr w:rsidR="007B6D12" w:rsidRPr="007B6D12" w:rsidTr="007B6D12">
        <w:trPr>
          <w:trHeight w:val="503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7B6D12" w:rsidRPr="007B6D12" w:rsidTr="007B6D12">
        <w:trPr>
          <w:trHeight w:val="191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6D12" w:rsidRPr="007B6D12" w:rsidTr="007B6D12">
        <w:trPr>
          <w:trHeight w:val="195"/>
        </w:trPr>
        <w:tc>
          <w:tcPr>
            <w:tcW w:w="14455" w:type="dxa"/>
            <w:gridSpan w:val="3"/>
            <w:hideMark/>
          </w:tcPr>
          <w:p w:rsidR="00F31D6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не требуются</w:t>
            </w:r>
          </w:p>
          <w:p w:rsidR="007B6D12" w:rsidRPr="007B6D1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4AB6" w:rsidRDefault="004D4AB6"/>
    <w:sectPr w:rsidR="004D4AB6" w:rsidSect="00F31D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8D"/>
    <w:rsid w:val="001A0BF6"/>
    <w:rsid w:val="00252A0F"/>
    <w:rsid w:val="002C26B1"/>
    <w:rsid w:val="0034137C"/>
    <w:rsid w:val="003B4486"/>
    <w:rsid w:val="0045298D"/>
    <w:rsid w:val="004C1C05"/>
    <w:rsid w:val="004D4AB6"/>
    <w:rsid w:val="007B6D12"/>
    <w:rsid w:val="0083447A"/>
    <w:rsid w:val="00957967"/>
    <w:rsid w:val="00A8588D"/>
    <w:rsid w:val="00B361C5"/>
    <w:rsid w:val="00B9282A"/>
    <w:rsid w:val="00C71648"/>
    <w:rsid w:val="00D3773A"/>
    <w:rsid w:val="00F2232D"/>
    <w:rsid w:val="00F31D62"/>
    <w:rsid w:val="00FB5BDD"/>
    <w:rsid w:val="00FC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9B1E"/>
  <w15:chartTrackingRefBased/>
  <w15:docId w15:val="{35F0222A-0C89-4694-A21C-B589BB9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2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4C1C0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1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7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C1C0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5">
    <w:name w:val="Раздел"/>
    <w:basedOn w:val="a"/>
    <w:link w:val="a6"/>
    <w:rsid w:val="004C1C05"/>
    <w:pPr>
      <w:spacing w:before="6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Раздел Знак"/>
    <w:link w:val="a5"/>
    <w:rsid w:val="004C1C05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8"/>
    <w:rsid w:val="004C1C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7"/>
    <w:rsid w:val="004C1C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rsid w:val="004C1C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9"/>
    <w:rsid w:val="004C1C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Александровна</dc:creator>
  <cp:keywords/>
  <dc:description/>
  <cp:lastModifiedBy>Якименко Антон Михайлович</cp:lastModifiedBy>
  <cp:revision>3</cp:revision>
  <dcterms:created xsi:type="dcterms:W3CDTF">2026-06-04T10:37:00Z</dcterms:created>
  <dcterms:modified xsi:type="dcterms:W3CDTF">2026-06-04T10:54:00Z</dcterms:modified>
</cp:coreProperties>
</file>