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8C55C" w14:textId="77777777" w:rsidR="00E06E95" w:rsidRPr="00950218" w:rsidRDefault="00E06E95" w:rsidP="00CF19C8">
      <w:pPr>
        <w:ind w:firstLine="284"/>
        <w:jc w:val="center"/>
        <w:rPr>
          <w:rFonts w:ascii="Arial" w:hAnsi="Arial" w:cs="Arial"/>
          <w:b/>
          <w:noProof/>
        </w:rPr>
      </w:pPr>
    </w:p>
    <w:p w14:paraId="0C020D3E" w14:textId="77777777" w:rsidR="00661064" w:rsidRPr="00950218" w:rsidRDefault="00722478" w:rsidP="00CF19C8">
      <w:pPr>
        <w:ind w:firstLine="284"/>
        <w:jc w:val="center"/>
        <w:rPr>
          <w:rFonts w:ascii="Arial" w:hAnsi="Arial" w:cs="Arial"/>
          <w:b/>
          <w:noProof/>
        </w:rPr>
      </w:pPr>
      <w:r w:rsidRPr="00950218">
        <w:rPr>
          <w:rFonts w:ascii="Arial" w:hAnsi="Arial" w:cs="Arial"/>
          <w:b/>
          <w:noProof/>
        </w:rPr>
        <w:t xml:space="preserve">Правила проведения акции </w:t>
      </w:r>
    </w:p>
    <w:p w14:paraId="7220D7A1" w14:textId="75D40EEC" w:rsidR="00713B75" w:rsidRPr="00950218" w:rsidRDefault="00661064" w:rsidP="00CF19C8">
      <w:pPr>
        <w:ind w:firstLine="284"/>
        <w:jc w:val="center"/>
        <w:rPr>
          <w:rFonts w:ascii="Arial" w:hAnsi="Arial" w:cs="Arial"/>
          <w:b/>
          <w:noProof/>
        </w:rPr>
      </w:pPr>
      <w:r w:rsidRPr="00950218">
        <w:rPr>
          <w:rFonts w:ascii="Arial" w:hAnsi="Arial" w:cs="Arial"/>
          <w:b/>
          <w:noProof/>
        </w:rPr>
        <w:t>по банковским счетам для физических лиц «Сберегательный» и «Удобный»</w:t>
      </w:r>
    </w:p>
    <w:p w14:paraId="70FD274F" w14:textId="7763060D" w:rsidR="00722478" w:rsidRPr="00950218" w:rsidRDefault="00722478" w:rsidP="00CF19C8">
      <w:pPr>
        <w:ind w:firstLine="284"/>
        <w:jc w:val="center"/>
        <w:rPr>
          <w:rFonts w:ascii="Arial" w:hAnsi="Arial" w:cs="Arial"/>
          <w:b/>
          <w:noProof/>
        </w:rPr>
      </w:pPr>
      <w:r w:rsidRPr="00950218">
        <w:rPr>
          <w:rFonts w:ascii="Arial" w:hAnsi="Arial" w:cs="Arial"/>
          <w:b/>
          <w:noProof/>
        </w:rPr>
        <w:t xml:space="preserve">в ББР Банке (АО) </w:t>
      </w:r>
      <w:r w:rsidR="00661064" w:rsidRPr="00950218">
        <w:rPr>
          <w:rFonts w:ascii="Arial" w:hAnsi="Arial" w:cs="Arial"/>
          <w:b/>
          <w:noProof/>
        </w:rPr>
        <w:t>(далее – Правила)</w:t>
      </w:r>
      <w:r w:rsidRPr="00950218">
        <w:rPr>
          <w:rFonts w:ascii="Arial" w:hAnsi="Arial" w:cs="Arial"/>
          <w:b/>
          <w:noProof/>
        </w:rPr>
        <w:t>.</w:t>
      </w:r>
    </w:p>
    <w:p w14:paraId="3AD9EA3A" w14:textId="77777777" w:rsidR="00722478" w:rsidRPr="00950218" w:rsidRDefault="00722478" w:rsidP="00CF19C8">
      <w:pPr>
        <w:ind w:firstLine="284"/>
        <w:jc w:val="both"/>
        <w:rPr>
          <w:rFonts w:ascii="Arial" w:hAnsi="Arial" w:cs="Arial"/>
          <w:b/>
          <w:noProof/>
        </w:rPr>
      </w:pPr>
    </w:p>
    <w:p w14:paraId="54FB7588" w14:textId="04ECE164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Акция </w:t>
      </w:r>
      <w:r w:rsidRPr="00950218">
        <w:rPr>
          <w:rFonts w:ascii="Arial" w:hAnsi="Arial" w:cs="Arial"/>
          <w:noProof/>
          <w:sz w:val="20"/>
          <w:szCs w:val="20"/>
        </w:rPr>
        <w:t xml:space="preserve">(далее – Акция) проводится </w:t>
      </w:r>
      <w:r w:rsidR="00D8032C" w:rsidRPr="00950218">
        <w:rPr>
          <w:rFonts w:ascii="Arial" w:hAnsi="Arial" w:cs="Arial"/>
          <w:noProof/>
          <w:sz w:val="20"/>
          <w:szCs w:val="20"/>
        </w:rPr>
        <w:t xml:space="preserve">в рамках рекламной кампании по привлечению ББР Банком (АО) (далее – Банк) денежных средств физических лиц </w:t>
      </w:r>
      <w:r w:rsidR="00661064" w:rsidRPr="00950218">
        <w:rPr>
          <w:rFonts w:ascii="Arial" w:hAnsi="Arial" w:cs="Arial"/>
          <w:noProof/>
          <w:sz w:val="20"/>
          <w:szCs w:val="20"/>
        </w:rPr>
        <w:t>на текущие счета с начислением процентов</w:t>
      </w:r>
      <w:r w:rsidR="00A50C30" w:rsidRPr="00950218">
        <w:rPr>
          <w:rFonts w:ascii="Arial" w:hAnsi="Arial" w:cs="Arial"/>
          <w:noProof/>
          <w:sz w:val="20"/>
          <w:szCs w:val="20"/>
        </w:rPr>
        <w:t>, указанные в п. 6 Правил</w:t>
      </w:r>
      <w:r w:rsidR="00900DEF" w:rsidRPr="00950218">
        <w:rPr>
          <w:rFonts w:ascii="Arial" w:hAnsi="Arial" w:cs="Arial"/>
          <w:noProof/>
          <w:sz w:val="20"/>
          <w:szCs w:val="20"/>
        </w:rPr>
        <w:t xml:space="preserve"> (далее - Счет)</w:t>
      </w:r>
      <w:r w:rsidR="00A50C30" w:rsidRPr="00950218">
        <w:rPr>
          <w:rFonts w:ascii="Arial" w:hAnsi="Arial" w:cs="Arial"/>
          <w:noProof/>
          <w:sz w:val="20"/>
          <w:szCs w:val="20"/>
        </w:rPr>
        <w:t>.</w:t>
      </w:r>
    </w:p>
    <w:p w14:paraId="4DD8C0AA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0F6426EE" w14:textId="7FF24657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Период проведения Акции: с </w:t>
      </w:r>
      <w:r w:rsidR="00604094" w:rsidRPr="00604094">
        <w:rPr>
          <w:rFonts w:ascii="Arial" w:hAnsi="Arial" w:cs="Arial"/>
          <w:b/>
          <w:noProof/>
          <w:sz w:val="20"/>
          <w:szCs w:val="20"/>
        </w:rPr>
        <w:t>03</w:t>
      </w:r>
      <w:r w:rsidRPr="00604094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604094" w:rsidRPr="00604094">
        <w:rPr>
          <w:rFonts w:ascii="Arial" w:hAnsi="Arial" w:cs="Arial"/>
          <w:b/>
          <w:noProof/>
          <w:sz w:val="20"/>
          <w:szCs w:val="20"/>
        </w:rPr>
        <w:t>июл</w:t>
      </w:r>
      <w:r w:rsidR="004160E3" w:rsidRPr="00604094">
        <w:rPr>
          <w:rFonts w:ascii="Arial" w:hAnsi="Arial" w:cs="Arial"/>
          <w:b/>
          <w:noProof/>
          <w:sz w:val="20"/>
          <w:szCs w:val="20"/>
        </w:rPr>
        <w:t>я</w:t>
      </w:r>
      <w:r w:rsidRPr="00604094">
        <w:rPr>
          <w:rFonts w:ascii="Arial" w:hAnsi="Arial" w:cs="Arial"/>
          <w:b/>
          <w:noProof/>
          <w:sz w:val="20"/>
          <w:szCs w:val="20"/>
        </w:rPr>
        <w:t xml:space="preserve"> 202</w:t>
      </w:r>
      <w:r w:rsidR="002820CC" w:rsidRPr="00604094">
        <w:rPr>
          <w:rFonts w:ascii="Arial" w:hAnsi="Arial" w:cs="Arial"/>
          <w:b/>
          <w:noProof/>
          <w:sz w:val="20"/>
          <w:szCs w:val="20"/>
        </w:rPr>
        <w:t>3</w:t>
      </w:r>
      <w:r w:rsidR="00E73E44" w:rsidRPr="00604094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604094">
        <w:rPr>
          <w:rFonts w:ascii="Arial" w:hAnsi="Arial" w:cs="Arial"/>
          <w:b/>
          <w:noProof/>
          <w:sz w:val="20"/>
          <w:szCs w:val="20"/>
        </w:rPr>
        <w:t xml:space="preserve">г. </w:t>
      </w:r>
      <w:r w:rsidR="00E73E44" w:rsidRPr="00604094">
        <w:rPr>
          <w:rFonts w:ascii="Arial" w:hAnsi="Arial" w:cs="Arial"/>
          <w:b/>
          <w:noProof/>
          <w:sz w:val="20"/>
          <w:szCs w:val="20"/>
        </w:rPr>
        <w:t>до</w:t>
      </w:r>
      <w:r w:rsidR="002820CC" w:rsidRPr="00604094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2820CC" w:rsidRPr="00950218">
        <w:rPr>
          <w:rFonts w:ascii="Arial" w:hAnsi="Arial" w:cs="Arial"/>
          <w:b/>
          <w:noProof/>
          <w:sz w:val="20"/>
          <w:szCs w:val="20"/>
        </w:rPr>
        <w:t>отмены по отдельному распоряжению Банка</w:t>
      </w:r>
      <w:r w:rsidR="00E73E44" w:rsidRPr="00950218">
        <w:rPr>
          <w:rFonts w:ascii="Arial" w:hAnsi="Arial" w:cs="Arial"/>
          <w:b/>
          <w:noProof/>
          <w:sz w:val="20"/>
          <w:szCs w:val="20"/>
        </w:rPr>
        <w:t>.</w:t>
      </w:r>
      <w:r w:rsidRPr="00950218">
        <w:rPr>
          <w:rFonts w:ascii="Arial" w:hAnsi="Arial" w:cs="Arial"/>
          <w:noProof/>
          <w:sz w:val="20"/>
          <w:szCs w:val="20"/>
        </w:rPr>
        <w:t xml:space="preserve"> Банк вправе в одностороннем порядке изменить сроки проведения Акции или отменить проведение Акции в поря</w:t>
      </w:r>
      <w:r w:rsidR="00A97883" w:rsidRPr="00950218">
        <w:rPr>
          <w:rFonts w:ascii="Arial" w:hAnsi="Arial" w:cs="Arial"/>
          <w:noProof/>
          <w:sz w:val="20"/>
          <w:szCs w:val="20"/>
        </w:rPr>
        <w:t>дке и сроки, установленные в п.</w:t>
      </w:r>
      <w:r w:rsidR="00B32966" w:rsidRPr="00950218">
        <w:rPr>
          <w:rFonts w:ascii="Arial" w:hAnsi="Arial" w:cs="Arial"/>
          <w:noProof/>
          <w:sz w:val="20"/>
          <w:szCs w:val="20"/>
        </w:rPr>
        <w:t>7</w:t>
      </w:r>
      <w:r w:rsidR="00A97883" w:rsidRPr="00950218">
        <w:rPr>
          <w:rFonts w:ascii="Arial" w:hAnsi="Arial" w:cs="Arial"/>
          <w:noProof/>
          <w:sz w:val="20"/>
          <w:szCs w:val="20"/>
        </w:rPr>
        <w:t xml:space="preserve"> </w:t>
      </w:r>
      <w:r w:rsidRPr="00950218">
        <w:rPr>
          <w:rFonts w:ascii="Arial" w:hAnsi="Arial" w:cs="Arial"/>
          <w:noProof/>
          <w:sz w:val="20"/>
          <w:szCs w:val="20"/>
        </w:rPr>
        <w:t>Правил.</w:t>
      </w:r>
    </w:p>
    <w:p w14:paraId="103644E4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0CFD9CCC" w14:textId="77777777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Организатор Акции: </w:t>
      </w:r>
      <w:r w:rsidR="00E73E44" w:rsidRPr="00950218">
        <w:rPr>
          <w:rFonts w:ascii="Arial" w:hAnsi="Arial" w:cs="Arial"/>
          <w:noProof/>
          <w:sz w:val="20"/>
          <w:szCs w:val="20"/>
        </w:rPr>
        <w:t>ББР Банк (АО), лицензия на осуществление банковских операций от 27 января 2015 года № 2929; номер в реестре банков-участников обязательного страхования вкладов № 795, дата внесения в реестр — 21 марта 2005 года.</w:t>
      </w:r>
    </w:p>
    <w:p w14:paraId="7874F9E6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3AA3EACF" w14:textId="20F67932" w:rsidR="00722478" w:rsidRPr="003E1E2F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Место проведения Акции: </w:t>
      </w:r>
      <w:r w:rsidR="00195406" w:rsidRPr="003E1E2F">
        <w:rPr>
          <w:rFonts w:ascii="Arial" w:hAnsi="Arial" w:cs="Arial"/>
          <w:noProof/>
          <w:sz w:val="20"/>
          <w:szCs w:val="20"/>
        </w:rPr>
        <w:t>ББР Банк (АО)</w:t>
      </w:r>
      <w:r w:rsidRPr="003E1E2F">
        <w:rPr>
          <w:rFonts w:ascii="Arial" w:hAnsi="Arial" w:cs="Arial"/>
          <w:noProof/>
          <w:sz w:val="20"/>
          <w:szCs w:val="20"/>
        </w:rPr>
        <w:t>.</w:t>
      </w:r>
    </w:p>
    <w:p w14:paraId="3D73E396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21EEC9E9" w14:textId="1B8C985C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Участники Акции: </w:t>
      </w:r>
      <w:r w:rsidR="00661064" w:rsidRPr="00950218">
        <w:rPr>
          <w:rFonts w:ascii="Arial" w:hAnsi="Arial" w:cs="Arial"/>
          <w:sz w:val="20"/>
          <w:szCs w:val="20"/>
        </w:rPr>
        <w:t>Физические лица</w:t>
      </w:r>
      <w:r w:rsidRPr="00950218">
        <w:rPr>
          <w:rFonts w:ascii="Arial" w:hAnsi="Arial" w:cs="Arial"/>
          <w:sz w:val="20"/>
          <w:szCs w:val="20"/>
        </w:rPr>
        <w:t>,</w:t>
      </w:r>
      <w:r w:rsidR="00D8032C" w:rsidRPr="00950218">
        <w:rPr>
          <w:rFonts w:ascii="Arial" w:hAnsi="Arial" w:cs="Arial"/>
          <w:sz w:val="20"/>
          <w:szCs w:val="20"/>
        </w:rPr>
        <w:t xml:space="preserve"> </w:t>
      </w:r>
      <w:r w:rsidR="002820CC" w:rsidRPr="00950218">
        <w:rPr>
          <w:rFonts w:ascii="Arial" w:hAnsi="Arial" w:cs="Arial"/>
          <w:sz w:val="20"/>
          <w:szCs w:val="20"/>
        </w:rPr>
        <w:t xml:space="preserve">обратившиеся в Банк в Период проведения Акции с целью </w:t>
      </w:r>
      <w:r w:rsidR="00D8032C" w:rsidRPr="00950218">
        <w:rPr>
          <w:rFonts w:ascii="Arial" w:hAnsi="Arial" w:cs="Arial"/>
          <w:sz w:val="20"/>
          <w:szCs w:val="20"/>
        </w:rPr>
        <w:t>откры</w:t>
      </w:r>
      <w:r w:rsidR="002820CC" w:rsidRPr="00950218">
        <w:rPr>
          <w:rFonts w:ascii="Arial" w:hAnsi="Arial" w:cs="Arial"/>
          <w:sz w:val="20"/>
          <w:szCs w:val="20"/>
        </w:rPr>
        <w:t>тия</w:t>
      </w:r>
      <w:r w:rsidR="00D8032C" w:rsidRPr="00950218">
        <w:rPr>
          <w:rFonts w:ascii="Arial" w:hAnsi="Arial" w:cs="Arial"/>
          <w:sz w:val="20"/>
          <w:szCs w:val="20"/>
        </w:rPr>
        <w:t xml:space="preserve"> </w:t>
      </w:r>
      <w:r w:rsidR="002820CC" w:rsidRPr="00950218">
        <w:rPr>
          <w:rFonts w:ascii="Arial" w:hAnsi="Arial" w:cs="Arial"/>
          <w:sz w:val="20"/>
          <w:szCs w:val="20"/>
        </w:rPr>
        <w:t>Счета</w:t>
      </w:r>
      <w:r w:rsidR="00D8032C" w:rsidRPr="00950218">
        <w:rPr>
          <w:rFonts w:ascii="Arial" w:hAnsi="Arial" w:cs="Arial"/>
          <w:sz w:val="20"/>
          <w:szCs w:val="20"/>
        </w:rPr>
        <w:t xml:space="preserve"> </w:t>
      </w:r>
      <w:r w:rsidR="00F97E97">
        <w:rPr>
          <w:rFonts w:ascii="Arial" w:hAnsi="Arial" w:cs="Arial"/>
          <w:sz w:val="20"/>
          <w:szCs w:val="20"/>
        </w:rPr>
        <w:t xml:space="preserve">в рублях РФ </w:t>
      </w:r>
      <w:r w:rsidR="00A50C30" w:rsidRPr="00950218">
        <w:rPr>
          <w:rFonts w:ascii="Arial" w:hAnsi="Arial" w:cs="Arial"/>
          <w:sz w:val="20"/>
          <w:szCs w:val="20"/>
        </w:rPr>
        <w:t>из установленного в п. 6 Правил перечня</w:t>
      </w:r>
      <w:r w:rsidR="00E73E44" w:rsidRPr="00950218">
        <w:rPr>
          <w:rFonts w:ascii="Arial" w:hAnsi="Arial" w:cs="Arial"/>
          <w:sz w:val="20"/>
          <w:szCs w:val="20"/>
        </w:rPr>
        <w:t>.</w:t>
      </w:r>
    </w:p>
    <w:p w14:paraId="60C4B002" w14:textId="77777777" w:rsidR="005774D5" w:rsidRPr="00950218" w:rsidRDefault="005774D5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4494762" w14:textId="77777777" w:rsidR="00611F99" w:rsidRDefault="00722478" w:rsidP="00DB2F02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>Условия проведения Акции:</w:t>
      </w:r>
      <w:r w:rsidR="00FC2585" w:rsidRPr="00950218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8E3EA0" w:rsidRPr="00950218">
        <w:rPr>
          <w:rFonts w:ascii="Arial" w:hAnsi="Arial" w:cs="Arial"/>
          <w:noProof/>
          <w:sz w:val="20"/>
          <w:szCs w:val="20"/>
        </w:rPr>
        <w:t xml:space="preserve">Участники Акции вправе получить надбавку в виде процентов годовых (далее – </w:t>
      </w:r>
      <w:r w:rsidR="008E3EA0" w:rsidRPr="00611F99">
        <w:rPr>
          <w:rFonts w:ascii="Arial" w:hAnsi="Arial" w:cs="Arial"/>
          <w:noProof/>
          <w:sz w:val="20"/>
          <w:szCs w:val="20"/>
        </w:rPr>
        <w:t>Процентная надбавка</w:t>
      </w:r>
      <w:r w:rsidR="008E3EA0" w:rsidRPr="00950218">
        <w:rPr>
          <w:rFonts w:ascii="Arial" w:hAnsi="Arial" w:cs="Arial"/>
          <w:noProof/>
          <w:sz w:val="20"/>
          <w:szCs w:val="20"/>
        </w:rPr>
        <w:t>)</w:t>
      </w:r>
      <w:r w:rsidR="00611F99">
        <w:rPr>
          <w:rFonts w:ascii="Arial" w:hAnsi="Arial" w:cs="Arial"/>
          <w:noProof/>
          <w:sz w:val="20"/>
          <w:szCs w:val="20"/>
        </w:rPr>
        <w:t xml:space="preserve"> в случаях:</w:t>
      </w:r>
    </w:p>
    <w:p w14:paraId="01F32D9C" w14:textId="77777777" w:rsidR="00E17068" w:rsidRDefault="00611F99" w:rsidP="00E17068">
      <w:pPr>
        <w:ind w:firstLine="709"/>
        <w:jc w:val="both"/>
        <w:rPr>
          <w:rFonts w:ascii="Arial" w:hAnsi="Arial" w:cs="Arial"/>
          <w:noProof/>
        </w:rPr>
      </w:pPr>
      <w:r w:rsidRPr="00611F99">
        <w:rPr>
          <w:rFonts w:ascii="Arial" w:hAnsi="Arial" w:cs="Arial"/>
          <w:b/>
          <w:noProof/>
        </w:rPr>
        <w:t>А)</w:t>
      </w:r>
      <w:r>
        <w:rPr>
          <w:rFonts w:ascii="Arial" w:hAnsi="Arial" w:cs="Arial"/>
          <w:b/>
          <w:noProof/>
        </w:rPr>
        <w:t xml:space="preserve"> </w:t>
      </w:r>
      <w:r w:rsidR="00E17068" w:rsidRPr="00E17068">
        <w:rPr>
          <w:rFonts w:ascii="Arial" w:hAnsi="Arial" w:cs="Arial"/>
          <w:noProof/>
        </w:rPr>
        <w:t>Участник акции является Новым клиентом</w:t>
      </w:r>
      <w:r w:rsidR="00E17068">
        <w:rPr>
          <w:rFonts w:ascii="Arial" w:hAnsi="Arial" w:cs="Arial"/>
          <w:noProof/>
        </w:rPr>
        <w:t>.</w:t>
      </w:r>
    </w:p>
    <w:p w14:paraId="71A26C32" w14:textId="04793F57" w:rsidR="006C6C68" w:rsidRPr="00FC7869" w:rsidRDefault="00E17068" w:rsidP="006C6C68">
      <w:pPr>
        <w:ind w:firstLine="709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Под Новым клиентом тут и далее по тексту понимается физическое лицо, не имеющее в Банке </w:t>
      </w:r>
      <w:r w:rsidRPr="00FC7869">
        <w:rPr>
          <w:rFonts w:ascii="Arial" w:hAnsi="Arial" w:cs="Arial"/>
          <w:noProof/>
        </w:rPr>
        <w:t xml:space="preserve">действующих текущих счетов с начислением процентов в течение </w:t>
      </w:r>
      <w:r w:rsidR="00E02E4F" w:rsidRPr="00FC7869">
        <w:rPr>
          <w:rFonts w:ascii="Arial" w:hAnsi="Arial" w:cs="Arial"/>
          <w:noProof/>
        </w:rPr>
        <w:t>2</w:t>
      </w:r>
      <w:r w:rsidRPr="00FC7869">
        <w:rPr>
          <w:rFonts w:ascii="Arial" w:hAnsi="Arial" w:cs="Arial"/>
          <w:noProof/>
        </w:rPr>
        <w:t xml:space="preserve"> (</w:t>
      </w:r>
      <w:r w:rsidR="00E02E4F" w:rsidRPr="00FC7869">
        <w:rPr>
          <w:rFonts w:ascii="Arial" w:hAnsi="Arial" w:cs="Arial"/>
          <w:noProof/>
        </w:rPr>
        <w:t>двух</w:t>
      </w:r>
      <w:r w:rsidRPr="00FC7869">
        <w:rPr>
          <w:rFonts w:ascii="Arial" w:hAnsi="Arial" w:cs="Arial"/>
          <w:noProof/>
        </w:rPr>
        <w:t>) месяц</w:t>
      </w:r>
      <w:r w:rsidR="00E02E4F" w:rsidRPr="00FC7869">
        <w:rPr>
          <w:rFonts w:ascii="Arial" w:hAnsi="Arial" w:cs="Arial"/>
          <w:noProof/>
        </w:rPr>
        <w:t>ев</w:t>
      </w:r>
      <w:r w:rsidRPr="00FC7869">
        <w:rPr>
          <w:rFonts w:ascii="Arial" w:hAnsi="Arial" w:cs="Arial"/>
          <w:noProof/>
        </w:rPr>
        <w:t xml:space="preserve"> до даты открытия Счета.</w:t>
      </w:r>
    </w:p>
    <w:p w14:paraId="4BC31252" w14:textId="1E8DF9D8" w:rsidR="00611F99" w:rsidRPr="00FC7869" w:rsidRDefault="009B2736" w:rsidP="00611F99">
      <w:pPr>
        <w:pStyle w:val="a8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>или</w:t>
      </w:r>
    </w:p>
    <w:p w14:paraId="662188F0" w14:textId="365588E4" w:rsidR="008E3EA0" w:rsidRPr="00FC7869" w:rsidRDefault="00611F99" w:rsidP="00611F99">
      <w:pPr>
        <w:pStyle w:val="a8"/>
        <w:spacing w:after="0" w:line="240" w:lineRule="auto"/>
        <w:ind w:left="284" w:firstLine="425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b/>
          <w:noProof/>
          <w:sz w:val="20"/>
          <w:szCs w:val="20"/>
        </w:rPr>
        <w:t>Б)</w:t>
      </w:r>
      <w:r w:rsidR="008E3EA0" w:rsidRPr="00FC7869">
        <w:rPr>
          <w:rFonts w:ascii="Arial" w:hAnsi="Arial" w:cs="Arial"/>
          <w:noProof/>
          <w:sz w:val="20"/>
          <w:szCs w:val="20"/>
        </w:rPr>
        <w:t xml:space="preserve"> </w:t>
      </w:r>
      <w:r w:rsidR="00DE7496" w:rsidRPr="00FC7869">
        <w:rPr>
          <w:rFonts w:ascii="Arial" w:hAnsi="Arial" w:cs="Arial"/>
          <w:sz w:val="20"/>
          <w:szCs w:val="20"/>
        </w:rPr>
        <w:t xml:space="preserve">при открытии </w:t>
      </w:r>
      <w:r w:rsidR="002820CC" w:rsidRPr="00FC7869">
        <w:rPr>
          <w:rFonts w:ascii="Arial" w:hAnsi="Arial" w:cs="Arial"/>
          <w:sz w:val="20"/>
          <w:szCs w:val="20"/>
        </w:rPr>
        <w:t>Счета</w:t>
      </w:r>
      <w:r w:rsidR="00DE7496" w:rsidRPr="00FC7869">
        <w:rPr>
          <w:rFonts w:ascii="Arial" w:hAnsi="Arial" w:cs="Arial"/>
          <w:noProof/>
          <w:sz w:val="20"/>
          <w:szCs w:val="20"/>
        </w:rPr>
        <w:t xml:space="preserve"> с одновременным оформлением (предъявлением) </w:t>
      </w:r>
      <w:r w:rsidR="008E3EA0" w:rsidRPr="00FC7869">
        <w:rPr>
          <w:rFonts w:ascii="Arial" w:hAnsi="Arial" w:cs="Arial"/>
          <w:sz w:val="20"/>
          <w:szCs w:val="20"/>
        </w:rPr>
        <w:t>Договора комиссионного продукта* от партнеров Банка</w:t>
      </w:r>
      <w:r w:rsidR="008E3EA0" w:rsidRPr="00FC7869">
        <w:rPr>
          <w:rFonts w:ascii="Arial" w:hAnsi="Arial" w:cs="Arial"/>
          <w:noProof/>
          <w:sz w:val="20"/>
          <w:szCs w:val="20"/>
        </w:rPr>
        <w:t xml:space="preserve"> стоимостью </w:t>
      </w:r>
      <w:r w:rsidR="002B3DD3" w:rsidRPr="00FC7869">
        <w:rPr>
          <w:rFonts w:ascii="Arial" w:hAnsi="Arial" w:cs="Arial"/>
          <w:noProof/>
          <w:sz w:val="20"/>
          <w:szCs w:val="20"/>
        </w:rPr>
        <w:t>от</w:t>
      </w:r>
      <w:r w:rsidR="008E3EA0" w:rsidRPr="00FC7869">
        <w:rPr>
          <w:rFonts w:ascii="Arial" w:hAnsi="Arial" w:cs="Arial"/>
          <w:noProof/>
          <w:sz w:val="20"/>
          <w:szCs w:val="20"/>
        </w:rPr>
        <w:t xml:space="preserve"> 5 000 рублей РФ</w:t>
      </w:r>
      <w:r w:rsidR="00E061A5" w:rsidRPr="00FC7869">
        <w:rPr>
          <w:rFonts w:ascii="Arial" w:hAnsi="Arial" w:cs="Arial"/>
          <w:noProof/>
          <w:sz w:val="20"/>
          <w:szCs w:val="20"/>
        </w:rPr>
        <w:t xml:space="preserve"> </w:t>
      </w:r>
      <w:r w:rsidR="002B3DD3" w:rsidRPr="00FC7869">
        <w:rPr>
          <w:rFonts w:ascii="Arial" w:hAnsi="Arial" w:cs="Arial"/>
          <w:noProof/>
          <w:sz w:val="20"/>
          <w:szCs w:val="20"/>
        </w:rPr>
        <w:t>и более</w:t>
      </w:r>
      <w:r w:rsidR="008E3EA0" w:rsidRPr="00FC7869">
        <w:rPr>
          <w:rFonts w:ascii="Arial" w:hAnsi="Arial" w:cs="Arial"/>
          <w:sz w:val="20"/>
          <w:szCs w:val="20"/>
        </w:rPr>
        <w:t xml:space="preserve"> / Договора накопительного страхования жизни с ООО СК «Согласие-Вита»</w:t>
      </w:r>
      <w:r w:rsidR="00604094" w:rsidRPr="00FC7869">
        <w:rPr>
          <w:rFonts w:ascii="Arial" w:hAnsi="Arial" w:cs="Arial"/>
          <w:sz w:val="20"/>
          <w:szCs w:val="20"/>
        </w:rPr>
        <w:t>, ООО «МАКС</w:t>
      </w:r>
      <w:r w:rsidR="007027AF" w:rsidRPr="00FC7869">
        <w:rPr>
          <w:rFonts w:ascii="Arial" w:hAnsi="Arial" w:cs="Arial"/>
          <w:sz w:val="20"/>
          <w:szCs w:val="20"/>
        </w:rPr>
        <w:t>-Жизнь</w:t>
      </w:r>
      <w:r w:rsidR="00604094" w:rsidRPr="00FC7869">
        <w:rPr>
          <w:rFonts w:ascii="Arial" w:hAnsi="Arial" w:cs="Arial"/>
          <w:sz w:val="20"/>
          <w:szCs w:val="20"/>
        </w:rPr>
        <w:t>»</w:t>
      </w:r>
      <w:r w:rsidR="00DE7496" w:rsidRPr="00FC7869">
        <w:rPr>
          <w:rFonts w:ascii="Arial" w:hAnsi="Arial" w:cs="Arial"/>
          <w:sz w:val="20"/>
          <w:szCs w:val="20"/>
        </w:rPr>
        <w:t xml:space="preserve"> </w:t>
      </w:r>
      <w:r w:rsidR="002820CC" w:rsidRPr="00FC7869">
        <w:rPr>
          <w:rFonts w:ascii="Arial" w:hAnsi="Arial" w:cs="Arial"/>
          <w:sz w:val="20"/>
          <w:szCs w:val="20"/>
        </w:rPr>
        <w:t>на сумму</w:t>
      </w:r>
      <w:r w:rsidR="00DE7496" w:rsidRPr="00FC7869">
        <w:rPr>
          <w:rFonts w:ascii="Arial" w:hAnsi="Arial" w:cs="Arial"/>
          <w:sz w:val="20"/>
          <w:szCs w:val="20"/>
        </w:rPr>
        <w:t xml:space="preserve"> от 50 000 рублей РФ</w:t>
      </w:r>
      <w:r w:rsidR="008E3EA0" w:rsidRPr="00FC7869">
        <w:rPr>
          <w:rFonts w:ascii="Arial" w:hAnsi="Arial" w:cs="Arial"/>
          <w:sz w:val="20"/>
          <w:szCs w:val="20"/>
        </w:rPr>
        <w:t xml:space="preserve"> </w:t>
      </w:r>
      <w:r w:rsidR="002B3DD3" w:rsidRPr="00FC7869">
        <w:rPr>
          <w:rFonts w:ascii="Arial" w:hAnsi="Arial" w:cs="Arial"/>
          <w:sz w:val="20"/>
          <w:szCs w:val="20"/>
        </w:rPr>
        <w:t xml:space="preserve">и более </w:t>
      </w:r>
      <w:r w:rsidR="008E3EA0" w:rsidRPr="00FC7869">
        <w:rPr>
          <w:rFonts w:ascii="Arial" w:hAnsi="Arial" w:cs="Arial"/>
          <w:sz w:val="20"/>
          <w:szCs w:val="20"/>
        </w:rPr>
        <w:t>(далее - Договор НСЖ)</w:t>
      </w:r>
      <w:r w:rsidR="002820CC" w:rsidRPr="00FC7869">
        <w:rPr>
          <w:rFonts w:ascii="Arial" w:hAnsi="Arial" w:cs="Arial"/>
          <w:noProof/>
          <w:sz w:val="20"/>
          <w:szCs w:val="20"/>
        </w:rPr>
        <w:t>.</w:t>
      </w:r>
    </w:p>
    <w:p w14:paraId="04468A30" w14:textId="77777777" w:rsidR="008E3EA0" w:rsidRPr="00FC7869" w:rsidRDefault="008E3EA0" w:rsidP="008E3EA0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297A5DF9" w14:textId="63498193" w:rsidR="008E3EA0" w:rsidRPr="00FC7869" w:rsidRDefault="008E3EA0" w:rsidP="00900DEF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b/>
          <w:noProof/>
          <w:sz w:val="20"/>
          <w:szCs w:val="20"/>
        </w:rPr>
        <w:t>Размер Процентной надбавки составляет</w:t>
      </w:r>
      <w:r w:rsidR="00F97E97" w:rsidRPr="00FC7869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F97E97" w:rsidRPr="00FC7869">
        <w:rPr>
          <w:rFonts w:ascii="Arial" w:hAnsi="Arial" w:cs="Arial"/>
          <w:noProof/>
          <w:sz w:val="20"/>
          <w:szCs w:val="20"/>
        </w:rPr>
        <w:t>(действует при открытии Счета в рублях РФ)</w:t>
      </w:r>
      <w:r w:rsidRPr="00FC7869">
        <w:rPr>
          <w:rFonts w:ascii="Arial" w:hAnsi="Arial" w:cs="Arial"/>
          <w:noProof/>
          <w:sz w:val="20"/>
          <w:szCs w:val="20"/>
        </w:rPr>
        <w:t>:</w:t>
      </w:r>
    </w:p>
    <w:p w14:paraId="43F8BA55" w14:textId="1855EA35" w:rsidR="009B2736" w:rsidRPr="00FC7869" w:rsidRDefault="009B2736" w:rsidP="00900DEF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 xml:space="preserve">- Новый клиент – </w:t>
      </w:r>
      <w:r w:rsidR="00A922C2" w:rsidRPr="00FC7869">
        <w:rPr>
          <w:rFonts w:ascii="Arial" w:hAnsi="Arial" w:cs="Arial"/>
          <w:b/>
          <w:noProof/>
          <w:sz w:val="20"/>
          <w:szCs w:val="20"/>
        </w:rPr>
        <w:t>2</w:t>
      </w:r>
      <w:r w:rsidR="00E55342" w:rsidRPr="00FC7869">
        <w:rPr>
          <w:rFonts w:ascii="Arial" w:hAnsi="Arial" w:cs="Arial"/>
          <w:b/>
          <w:noProof/>
          <w:sz w:val="20"/>
          <w:szCs w:val="20"/>
        </w:rPr>
        <w:t>.</w:t>
      </w:r>
      <w:r w:rsidR="00833C5E" w:rsidRPr="00FC7869">
        <w:rPr>
          <w:rFonts w:ascii="Arial" w:hAnsi="Arial" w:cs="Arial"/>
          <w:b/>
          <w:noProof/>
          <w:sz w:val="20"/>
          <w:szCs w:val="20"/>
        </w:rPr>
        <w:t>5</w:t>
      </w:r>
      <w:r w:rsidR="00493267" w:rsidRPr="00FC7869">
        <w:rPr>
          <w:rFonts w:ascii="Arial" w:hAnsi="Arial" w:cs="Arial"/>
          <w:b/>
          <w:noProof/>
          <w:sz w:val="20"/>
          <w:szCs w:val="20"/>
        </w:rPr>
        <w:t>0</w:t>
      </w:r>
      <w:r w:rsidRPr="00FC7869">
        <w:rPr>
          <w:rFonts w:ascii="Arial" w:hAnsi="Arial" w:cs="Arial"/>
          <w:b/>
          <w:noProof/>
          <w:sz w:val="20"/>
          <w:szCs w:val="20"/>
        </w:rPr>
        <w:t>% годовых</w:t>
      </w:r>
      <w:r w:rsidRPr="00FC7869">
        <w:rPr>
          <w:rFonts w:ascii="Arial" w:hAnsi="Arial" w:cs="Arial"/>
          <w:noProof/>
          <w:sz w:val="20"/>
          <w:szCs w:val="20"/>
        </w:rPr>
        <w:t>;</w:t>
      </w:r>
    </w:p>
    <w:p w14:paraId="5673DAF1" w14:textId="22B29489" w:rsidR="008E3EA0" w:rsidRPr="00FC7869" w:rsidRDefault="008E3EA0" w:rsidP="00900DEF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 xml:space="preserve">- при наличии </w:t>
      </w:r>
      <w:r w:rsidRPr="00FC7869">
        <w:rPr>
          <w:rFonts w:ascii="Arial" w:hAnsi="Arial" w:cs="Arial"/>
          <w:sz w:val="20"/>
          <w:szCs w:val="20"/>
        </w:rPr>
        <w:t>Договора комиссионного продукта</w:t>
      </w:r>
      <w:r w:rsidRPr="00FC7869">
        <w:rPr>
          <w:rFonts w:ascii="Arial" w:hAnsi="Arial" w:cs="Arial"/>
          <w:noProof/>
          <w:sz w:val="20"/>
          <w:szCs w:val="20"/>
        </w:rPr>
        <w:t xml:space="preserve"> –</w:t>
      </w:r>
      <w:r w:rsidRPr="00FC7869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A922C2" w:rsidRPr="00FC7869">
        <w:rPr>
          <w:rFonts w:ascii="Arial" w:hAnsi="Arial" w:cs="Arial"/>
          <w:b/>
          <w:noProof/>
          <w:sz w:val="20"/>
          <w:szCs w:val="20"/>
        </w:rPr>
        <w:t>2</w:t>
      </w:r>
      <w:r w:rsidR="00E55342" w:rsidRPr="00FC7869">
        <w:rPr>
          <w:rFonts w:ascii="Arial" w:hAnsi="Arial" w:cs="Arial"/>
          <w:b/>
          <w:noProof/>
          <w:sz w:val="20"/>
          <w:szCs w:val="20"/>
        </w:rPr>
        <w:t>.</w:t>
      </w:r>
      <w:r w:rsidR="00833C5E" w:rsidRPr="00FC7869">
        <w:rPr>
          <w:rFonts w:ascii="Arial" w:hAnsi="Arial" w:cs="Arial"/>
          <w:b/>
          <w:noProof/>
          <w:sz w:val="20"/>
          <w:szCs w:val="20"/>
        </w:rPr>
        <w:t>5</w:t>
      </w:r>
      <w:r w:rsidR="00493267" w:rsidRPr="00FC7869">
        <w:rPr>
          <w:rFonts w:ascii="Arial" w:hAnsi="Arial" w:cs="Arial"/>
          <w:b/>
          <w:noProof/>
          <w:sz w:val="20"/>
          <w:szCs w:val="20"/>
        </w:rPr>
        <w:t>0</w:t>
      </w:r>
      <w:r w:rsidRPr="00FC7869">
        <w:rPr>
          <w:rFonts w:ascii="Arial" w:hAnsi="Arial" w:cs="Arial"/>
          <w:b/>
          <w:noProof/>
          <w:sz w:val="20"/>
          <w:szCs w:val="20"/>
        </w:rPr>
        <w:t>% годовых</w:t>
      </w:r>
      <w:r w:rsidR="009B2736" w:rsidRPr="00FC7869">
        <w:rPr>
          <w:rFonts w:ascii="Arial" w:hAnsi="Arial" w:cs="Arial"/>
          <w:noProof/>
          <w:sz w:val="20"/>
          <w:szCs w:val="20"/>
        </w:rPr>
        <w:t>;</w:t>
      </w:r>
    </w:p>
    <w:p w14:paraId="35A34650" w14:textId="6B0AF004" w:rsidR="008E3EA0" w:rsidRPr="00FC7869" w:rsidRDefault="008E3EA0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FC7869">
        <w:rPr>
          <w:rFonts w:ascii="Arial" w:hAnsi="Arial" w:cs="Arial"/>
          <w:sz w:val="20"/>
          <w:szCs w:val="20"/>
        </w:rPr>
        <w:t xml:space="preserve">- при наличии Договор НСЖ – </w:t>
      </w:r>
      <w:r w:rsidR="00A922C2" w:rsidRPr="00FC7869">
        <w:rPr>
          <w:rFonts w:ascii="Arial" w:hAnsi="Arial" w:cs="Arial"/>
          <w:b/>
          <w:sz w:val="20"/>
          <w:szCs w:val="20"/>
        </w:rPr>
        <w:t>3</w:t>
      </w:r>
      <w:r w:rsidR="00E55342" w:rsidRPr="00FC7869">
        <w:rPr>
          <w:rFonts w:ascii="Arial" w:hAnsi="Arial" w:cs="Arial"/>
          <w:b/>
          <w:sz w:val="20"/>
          <w:szCs w:val="20"/>
        </w:rPr>
        <w:t>.</w:t>
      </w:r>
      <w:r w:rsidR="00A41BE7" w:rsidRPr="00FC7869">
        <w:rPr>
          <w:rFonts w:ascii="Arial" w:hAnsi="Arial" w:cs="Arial"/>
          <w:b/>
          <w:sz w:val="20"/>
          <w:szCs w:val="20"/>
        </w:rPr>
        <w:t>0</w:t>
      </w:r>
      <w:r w:rsidR="00E55342" w:rsidRPr="00FC7869">
        <w:rPr>
          <w:rFonts w:ascii="Arial" w:hAnsi="Arial" w:cs="Arial"/>
          <w:b/>
          <w:sz w:val="20"/>
          <w:szCs w:val="20"/>
        </w:rPr>
        <w:t>0</w:t>
      </w:r>
      <w:r w:rsidRPr="00FC7869">
        <w:rPr>
          <w:rFonts w:ascii="Arial" w:hAnsi="Arial" w:cs="Arial"/>
          <w:b/>
          <w:sz w:val="20"/>
          <w:szCs w:val="20"/>
        </w:rPr>
        <w:t>% годовых.</w:t>
      </w:r>
    </w:p>
    <w:p w14:paraId="09E16D7C" w14:textId="1B936FE8" w:rsidR="00FC2585" w:rsidRPr="00FC7869" w:rsidRDefault="00FC2585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</w:p>
    <w:p w14:paraId="74023261" w14:textId="7307CFFB" w:rsidR="00CC2DCD" w:rsidRPr="00FC7869" w:rsidRDefault="00B67672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FC7869">
        <w:rPr>
          <w:rFonts w:ascii="Arial" w:hAnsi="Arial" w:cs="Arial"/>
          <w:sz w:val="20"/>
          <w:szCs w:val="20"/>
        </w:rPr>
        <w:t xml:space="preserve">Банк предоставляет Процентную надбавку на период </w:t>
      </w:r>
      <w:r w:rsidR="00CC2DCD" w:rsidRPr="00FC7869">
        <w:rPr>
          <w:rFonts w:ascii="Arial" w:hAnsi="Arial" w:cs="Arial"/>
          <w:sz w:val="20"/>
          <w:szCs w:val="20"/>
        </w:rPr>
        <w:t xml:space="preserve">с даты открытия </w:t>
      </w:r>
      <w:r w:rsidR="00E17068" w:rsidRPr="00FC7869">
        <w:rPr>
          <w:rFonts w:ascii="Arial" w:hAnsi="Arial" w:cs="Arial"/>
          <w:sz w:val="20"/>
          <w:szCs w:val="20"/>
        </w:rPr>
        <w:t>С</w:t>
      </w:r>
      <w:r w:rsidR="00CC2DCD" w:rsidRPr="00FC7869">
        <w:rPr>
          <w:rFonts w:ascii="Arial" w:hAnsi="Arial" w:cs="Arial"/>
          <w:sz w:val="20"/>
          <w:szCs w:val="20"/>
        </w:rPr>
        <w:t xml:space="preserve">чета по последний рабочий день (включительно) </w:t>
      </w:r>
      <w:r w:rsidR="00DE5D91" w:rsidRPr="00FC7869">
        <w:rPr>
          <w:rFonts w:ascii="Arial" w:hAnsi="Arial" w:cs="Arial"/>
          <w:sz w:val="20"/>
          <w:szCs w:val="20"/>
        </w:rPr>
        <w:t>второго</w:t>
      </w:r>
      <w:r w:rsidR="00300A78" w:rsidRPr="00FC7869">
        <w:rPr>
          <w:rFonts w:ascii="Arial" w:hAnsi="Arial" w:cs="Arial"/>
          <w:sz w:val="20"/>
          <w:szCs w:val="20"/>
        </w:rPr>
        <w:t xml:space="preserve"> полного </w:t>
      </w:r>
      <w:r w:rsidR="00CC2DCD" w:rsidRPr="00FC7869">
        <w:rPr>
          <w:rFonts w:ascii="Arial" w:hAnsi="Arial" w:cs="Arial"/>
          <w:sz w:val="20"/>
          <w:szCs w:val="20"/>
        </w:rPr>
        <w:t xml:space="preserve">календарного месяца с момента открытия </w:t>
      </w:r>
      <w:r w:rsidR="00E17068" w:rsidRPr="00FC7869">
        <w:rPr>
          <w:rFonts w:ascii="Arial" w:hAnsi="Arial" w:cs="Arial"/>
          <w:sz w:val="20"/>
          <w:szCs w:val="20"/>
        </w:rPr>
        <w:t>С</w:t>
      </w:r>
      <w:r w:rsidR="00CC2DCD" w:rsidRPr="00FC7869">
        <w:rPr>
          <w:rFonts w:ascii="Arial" w:hAnsi="Arial" w:cs="Arial"/>
          <w:sz w:val="20"/>
          <w:szCs w:val="20"/>
        </w:rPr>
        <w:t xml:space="preserve">чета / по дату закрытия </w:t>
      </w:r>
      <w:r w:rsidR="00E17068" w:rsidRPr="00FC7869">
        <w:rPr>
          <w:rFonts w:ascii="Arial" w:hAnsi="Arial" w:cs="Arial"/>
          <w:sz w:val="20"/>
          <w:szCs w:val="20"/>
        </w:rPr>
        <w:t>С</w:t>
      </w:r>
      <w:r w:rsidR="00CC2DCD" w:rsidRPr="00FC7869">
        <w:rPr>
          <w:rFonts w:ascii="Arial" w:hAnsi="Arial" w:cs="Arial"/>
          <w:sz w:val="20"/>
          <w:szCs w:val="20"/>
        </w:rPr>
        <w:t xml:space="preserve">чета (включительно), если дата закрытия </w:t>
      </w:r>
      <w:r w:rsidR="00F033F5" w:rsidRPr="00FC7869">
        <w:rPr>
          <w:rFonts w:ascii="Arial" w:hAnsi="Arial" w:cs="Arial"/>
          <w:sz w:val="20"/>
          <w:szCs w:val="20"/>
        </w:rPr>
        <w:t xml:space="preserve">счета </w:t>
      </w:r>
      <w:r w:rsidR="00CC2DCD" w:rsidRPr="00FC7869">
        <w:rPr>
          <w:rFonts w:ascii="Arial" w:hAnsi="Arial" w:cs="Arial"/>
          <w:sz w:val="20"/>
          <w:szCs w:val="20"/>
        </w:rPr>
        <w:t>наступила ранее.</w:t>
      </w:r>
    </w:p>
    <w:p w14:paraId="236F2129" w14:textId="77777777" w:rsidR="00285120" w:rsidRPr="00FC7869" w:rsidRDefault="00285120" w:rsidP="00285120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 xml:space="preserve">Процентные надбавки и процентные ставки, установленные </w:t>
      </w:r>
      <w:r w:rsidRPr="00FC7869">
        <w:rPr>
          <w:rFonts w:ascii="Arial" w:hAnsi="Arial" w:cs="Arial"/>
          <w:sz w:val="20"/>
          <w:szCs w:val="20"/>
        </w:rPr>
        <w:t xml:space="preserve">в Условиях </w:t>
      </w:r>
      <w:r w:rsidRPr="00FC7869">
        <w:rPr>
          <w:rFonts w:ascii="Arial" w:hAnsi="Arial" w:cs="Arial"/>
          <w:noProof/>
          <w:sz w:val="20"/>
          <w:szCs w:val="20"/>
        </w:rPr>
        <w:t xml:space="preserve">открытия физическими лицами текущих счетов с начислением процентов в ББР Банке (АО) (далее – Условия открытия текущих счетов) для </w:t>
      </w:r>
      <w:r w:rsidRPr="00FC7869">
        <w:rPr>
          <w:rFonts w:ascii="Arial" w:hAnsi="Arial" w:cs="Arial"/>
          <w:sz w:val="20"/>
          <w:szCs w:val="20"/>
        </w:rPr>
        <w:t>счетов «Сберегательный» и «Удобный», не суммируются.</w:t>
      </w:r>
    </w:p>
    <w:p w14:paraId="7153044A" w14:textId="5D892C3C" w:rsidR="005121D9" w:rsidRPr="00FC7869" w:rsidRDefault="005121D9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FC7869">
        <w:rPr>
          <w:rFonts w:ascii="Arial" w:hAnsi="Arial" w:cs="Arial"/>
          <w:sz w:val="20"/>
          <w:szCs w:val="20"/>
        </w:rPr>
        <w:t>Начисление Процентной надбавки Банк производит на любой размер входящего остатка, размер которого определяется на начало операционного дня подразделения Банка (0:01ч), в котором открыт Счет.</w:t>
      </w:r>
    </w:p>
    <w:p w14:paraId="13DB7497" w14:textId="2D8A48FB" w:rsidR="005121D9" w:rsidRPr="00FC7869" w:rsidRDefault="005121D9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FC7869">
        <w:rPr>
          <w:rFonts w:ascii="Arial" w:hAnsi="Arial" w:cs="Arial"/>
          <w:sz w:val="20"/>
          <w:szCs w:val="20"/>
        </w:rPr>
        <w:t xml:space="preserve">Выплата Процентной надбавки осуществляется на Счет (капитализация) один раз за весь период в последний рабочий день (включительно) </w:t>
      </w:r>
      <w:r w:rsidR="00DE5D91" w:rsidRPr="00FC7869">
        <w:rPr>
          <w:rFonts w:ascii="Arial" w:hAnsi="Arial" w:cs="Arial"/>
          <w:sz w:val="20"/>
          <w:szCs w:val="20"/>
        </w:rPr>
        <w:t>второго</w:t>
      </w:r>
      <w:r w:rsidR="00300A78" w:rsidRPr="00FC7869">
        <w:rPr>
          <w:rFonts w:ascii="Arial" w:hAnsi="Arial" w:cs="Arial"/>
          <w:sz w:val="20"/>
          <w:szCs w:val="20"/>
        </w:rPr>
        <w:t xml:space="preserve"> полного </w:t>
      </w:r>
      <w:r w:rsidRPr="00FC7869">
        <w:rPr>
          <w:rFonts w:ascii="Arial" w:hAnsi="Arial" w:cs="Arial"/>
          <w:sz w:val="20"/>
          <w:szCs w:val="20"/>
        </w:rPr>
        <w:t>календарного месяца с момента открытия счета / в дату закрытия счета (включительно), если дата закрытия наступила ранее (</w:t>
      </w:r>
      <w:r w:rsidR="00900DEF" w:rsidRPr="00FC7869">
        <w:rPr>
          <w:rFonts w:ascii="Arial" w:hAnsi="Arial" w:cs="Arial"/>
          <w:sz w:val="20"/>
          <w:szCs w:val="20"/>
        </w:rPr>
        <w:t>в зависимости от срока (в днях) нахождения денежных средств на Счете)</w:t>
      </w:r>
      <w:r w:rsidRPr="00FC7869">
        <w:rPr>
          <w:rFonts w:ascii="Arial" w:hAnsi="Arial" w:cs="Arial"/>
          <w:sz w:val="20"/>
          <w:szCs w:val="20"/>
        </w:rPr>
        <w:t>.</w:t>
      </w:r>
    </w:p>
    <w:p w14:paraId="718E296B" w14:textId="77777777" w:rsidR="00900DEF" w:rsidRPr="00FC7869" w:rsidRDefault="00900DEF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</w:p>
    <w:p w14:paraId="55DA310C" w14:textId="47963E32" w:rsidR="00E17068" w:rsidRPr="00FC7869" w:rsidRDefault="00E17068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FC7869">
        <w:rPr>
          <w:rFonts w:ascii="Arial" w:hAnsi="Arial" w:cs="Arial"/>
          <w:sz w:val="20"/>
          <w:szCs w:val="20"/>
        </w:rPr>
        <w:t>Новый клиент вправе открыть только один Счет с Процентной надбавкой.</w:t>
      </w:r>
    </w:p>
    <w:p w14:paraId="492244F1" w14:textId="475F681A" w:rsidR="00D8032C" w:rsidRPr="00FC7869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sz w:val="20"/>
          <w:szCs w:val="20"/>
        </w:rPr>
        <w:lastRenderedPageBreak/>
        <w:t xml:space="preserve">Количество открытых </w:t>
      </w:r>
      <w:r w:rsidR="002820CC" w:rsidRPr="00FC7869">
        <w:rPr>
          <w:rFonts w:ascii="Arial" w:hAnsi="Arial" w:cs="Arial"/>
          <w:sz w:val="20"/>
          <w:szCs w:val="20"/>
        </w:rPr>
        <w:t>Счетов</w:t>
      </w:r>
      <w:r w:rsidRPr="00FC7869">
        <w:rPr>
          <w:rFonts w:ascii="Arial" w:hAnsi="Arial" w:cs="Arial"/>
          <w:sz w:val="20"/>
          <w:szCs w:val="20"/>
        </w:rPr>
        <w:t xml:space="preserve"> с Процентной надбавкой </w:t>
      </w:r>
      <w:r w:rsidR="006C6C68" w:rsidRPr="00FC7869">
        <w:rPr>
          <w:rFonts w:ascii="Arial" w:hAnsi="Arial" w:cs="Arial"/>
          <w:sz w:val="20"/>
          <w:szCs w:val="20"/>
        </w:rPr>
        <w:t xml:space="preserve">при наличии Договора комиссионного продукта/ Договора НСЖ </w:t>
      </w:r>
      <w:r w:rsidRPr="00FC7869">
        <w:rPr>
          <w:rFonts w:ascii="Arial" w:hAnsi="Arial" w:cs="Arial"/>
          <w:sz w:val="20"/>
          <w:szCs w:val="20"/>
        </w:rPr>
        <w:t>должно быть кратно количеству действующих Договоров комиссионного продукта</w:t>
      </w:r>
      <w:r w:rsidR="008E3EA0" w:rsidRPr="00FC7869">
        <w:rPr>
          <w:rFonts w:ascii="Arial" w:hAnsi="Arial" w:cs="Arial"/>
          <w:sz w:val="20"/>
          <w:szCs w:val="20"/>
        </w:rPr>
        <w:t>/</w:t>
      </w:r>
      <w:r w:rsidR="006C6C68" w:rsidRPr="00FC7869">
        <w:rPr>
          <w:rFonts w:ascii="Arial" w:hAnsi="Arial" w:cs="Arial"/>
          <w:sz w:val="20"/>
          <w:szCs w:val="20"/>
        </w:rPr>
        <w:t xml:space="preserve"> </w:t>
      </w:r>
      <w:r w:rsidR="008E3EA0" w:rsidRPr="00FC7869">
        <w:rPr>
          <w:rFonts w:ascii="Arial" w:hAnsi="Arial" w:cs="Arial"/>
          <w:sz w:val="20"/>
          <w:szCs w:val="20"/>
        </w:rPr>
        <w:t>Договоров НСЖ</w:t>
      </w:r>
      <w:r w:rsidRPr="00FC7869">
        <w:rPr>
          <w:rFonts w:ascii="Arial" w:hAnsi="Arial" w:cs="Arial"/>
          <w:sz w:val="20"/>
          <w:szCs w:val="20"/>
        </w:rPr>
        <w:t>.</w:t>
      </w:r>
    </w:p>
    <w:p w14:paraId="42BBBF52" w14:textId="0172FE55" w:rsidR="00D8032C" w:rsidRPr="00FC7869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 xml:space="preserve">Заключение договора </w:t>
      </w:r>
      <w:r w:rsidR="002820CC" w:rsidRPr="00FC7869">
        <w:rPr>
          <w:rFonts w:ascii="Arial" w:hAnsi="Arial" w:cs="Arial"/>
          <w:noProof/>
          <w:sz w:val="20"/>
          <w:szCs w:val="20"/>
        </w:rPr>
        <w:t>Счета</w:t>
      </w:r>
      <w:r w:rsidRPr="00FC7869">
        <w:rPr>
          <w:rFonts w:ascii="Arial" w:hAnsi="Arial" w:cs="Arial"/>
          <w:noProof/>
          <w:sz w:val="20"/>
          <w:szCs w:val="20"/>
        </w:rPr>
        <w:t xml:space="preserve"> производится в дату приобретения/заключения или в любую дату действия ранее приобретенного/заключенного Договора комиссионного продукта</w:t>
      </w:r>
      <w:r w:rsidR="008E3EA0" w:rsidRPr="00FC7869">
        <w:rPr>
          <w:rFonts w:ascii="Arial" w:hAnsi="Arial" w:cs="Arial"/>
          <w:noProof/>
          <w:sz w:val="20"/>
          <w:szCs w:val="20"/>
        </w:rPr>
        <w:t>/Договора НСЖ</w:t>
      </w:r>
      <w:r w:rsidRPr="00FC7869">
        <w:rPr>
          <w:rFonts w:ascii="Arial" w:hAnsi="Arial" w:cs="Arial"/>
          <w:noProof/>
          <w:sz w:val="20"/>
          <w:szCs w:val="20"/>
        </w:rPr>
        <w:t>, при условии предъявления его оригинала/копии.</w:t>
      </w:r>
    </w:p>
    <w:p w14:paraId="22750A7E" w14:textId="77777777" w:rsidR="00D8032C" w:rsidRPr="00FC7869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009C11A6" w14:textId="77777777" w:rsidR="006C6C68" w:rsidRPr="00FC7869" w:rsidRDefault="00900DEF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 xml:space="preserve">Размер </w:t>
      </w:r>
      <w:r w:rsidR="00D8032C" w:rsidRPr="00FC7869">
        <w:rPr>
          <w:rFonts w:ascii="Arial" w:hAnsi="Arial" w:cs="Arial"/>
          <w:noProof/>
          <w:sz w:val="20"/>
          <w:szCs w:val="20"/>
        </w:rPr>
        <w:t xml:space="preserve">Процентной надбавки устанавливается в договоре </w:t>
      </w:r>
      <w:r w:rsidR="00F45CDC" w:rsidRPr="00FC7869">
        <w:rPr>
          <w:rFonts w:ascii="Arial" w:hAnsi="Arial" w:cs="Arial"/>
          <w:noProof/>
          <w:sz w:val="20"/>
          <w:szCs w:val="20"/>
        </w:rPr>
        <w:t>С</w:t>
      </w:r>
      <w:r w:rsidRPr="00FC7869">
        <w:rPr>
          <w:rFonts w:ascii="Arial" w:hAnsi="Arial" w:cs="Arial"/>
          <w:noProof/>
          <w:sz w:val="20"/>
          <w:szCs w:val="20"/>
        </w:rPr>
        <w:t>чета</w:t>
      </w:r>
      <w:r w:rsidR="00D8032C" w:rsidRPr="00FC7869">
        <w:rPr>
          <w:rFonts w:ascii="Arial" w:hAnsi="Arial" w:cs="Arial"/>
          <w:noProof/>
          <w:sz w:val="20"/>
          <w:szCs w:val="20"/>
        </w:rPr>
        <w:t xml:space="preserve">. </w:t>
      </w:r>
    </w:p>
    <w:p w14:paraId="7F203F7D" w14:textId="3229973F" w:rsidR="00D8032C" w:rsidRPr="00FC7869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>При отказе Участника акции от Договора комиссионного продукта</w:t>
      </w:r>
      <w:r w:rsidR="008E3EA0" w:rsidRPr="00FC7869">
        <w:rPr>
          <w:rFonts w:ascii="Arial" w:hAnsi="Arial" w:cs="Arial"/>
          <w:noProof/>
          <w:sz w:val="20"/>
          <w:szCs w:val="20"/>
        </w:rPr>
        <w:t>/Договора НСЖ</w:t>
      </w:r>
      <w:r w:rsidRPr="00FC7869">
        <w:rPr>
          <w:rFonts w:ascii="Arial" w:hAnsi="Arial" w:cs="Arial"/>
          <w:noProof/>
          <w:sz w:val="20"/>
          <w:szCs w:val="20"/>
        </w:rPr>
        <w:t xml:space="preserve"> в Период охлаждения** Банк </w:t>
      </w:r>
      <w:r w:rsidR="00900DEF" w:rsidRPr="00FC7869">
        <w:rPr>
          <w:rFonts w:ascii="Arial" w:hAnsi="Arial" w:cs="Arial"/>
          <w:noProof/>
          <w:sz w:val="20"/>
          <w:szCs w:val="20"/>
        </w:rPr>
        <w:t>не осуществляет начисление и выплату Процентной надбавки.</w:t>
      </w:r>
    </w:p>
    <w:p w14:paraId="4A2BB78C" w14:textId="3CC9B161" w:rsidR="0094085D" w:rsidRPr="00FC7869" w:rsidRDefault="0094085D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20A6BA32" w14:textId="4C891CDA" w:rsidR="006C6C68" w:rsidRPr="00FC7869" w:rsidRDefault="006C6C68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>В том случае, если физическое лицо одновременно относится к п. А и Б, то применяется наибольшее значение Процентной надбавки</w:t>
      </w:r>
      <w:r w:rsidR="00F033F5" w:rsidRPr="00FC7869">
        <w:rPr>
          <w:rFonts w:ascii="Arial" w:hAnsi="Arial" w:cs="Arial"/>
          <w:noProof/>
          <w:sz w:val="20"/>
          <w:szCs w:val="20"/>
        </w:rPr>
        <w:t xml:space="preserve"> (без их суммирования)</w:t>
      </w:r>
      <w:r w:rsidRPr="00FC7869">
        <w:rPr>
          <w:rFonts w:ascii="Arial" w:hAnsi="Arial" w:cs="Arial"/>
          <w:noProof/>
          <w:sz w:val="20"/>
          <w:szCs w:val="20"/>
        </w:rPr>
        <w:t>.</w:t>
      </w:r>
    </w:p>
    <w:p w14:paraId="027C137E" w14:textId="77777777" w:rsidR="006C6C68" w:rsidRPr="00FC7869" w:rsidRDefault="006C6C68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20367460" w14:textId="02100CDA" w:rsidR="00696080" w:rsidRPr="00FC7869" w:rsidRDefault="002B3DD3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>Процентные надбавки не суммируются в случае оформления (предъявления) двух или более Договоров НСЖ и/или Договоров комиссионного продукта.</w:t>
      </w:r>
    </w:p>
    <w:p w14:paraId="710FC4CF" w14:textId="5DF6A02D" w:rsidR="0094085D" w:rsidRPr="00FC7869" w:rsidRDefault="0094085D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133095B3" w14:textId="12A1F6CE" w:rsidR="00D8032C" w:rsidRPr="00FC7869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 xml:space="preserve">Прочие параметры </w:t>
      </w:r>
      <w:r w:rsidR="00F175E1" w:rsidRPr="00FC7869">
        <w:rPr>
          <w:rFonts w:ascii="Arial" w:hAnsi="Arial" w:cs="Arial"/>
          <w:noProof/>
          <w:sz w:val="20"/>
          <w:szCs w:val="20"/>
        </w:rPr>
        <w:t>Счетов</w:t>
      </w:r>
      <w:r w:rsidR="0094085D" w:rsidRPr="00FC7869">
        <w:rPr>
          <w:rFonts w:ascii="Arial" w:hAnsi="Arial" w:cs="Arial"/>
          <w:noProof/>
          <w:sz w:val="20"/>
          <w:szCs w:val="20"/>
        </w:rPr>
        <w:t>, изложенные в Условиях открытия текущих счетов, за исключением выше указанных, оставить без изменений</w:t>
      </w:r>
      <w:r w:rsidRPr="00FC7869">
        <w:rPr>
          <w:rFonts w:ascii="Arial" w:hAnsi="Arial" w:cs="Arial"/>
          <w:noProof/>
          <w:sz w:val="20"/>
          <w:szCs w:val="20"/>
        </w:rPr>
        <w:t>.</w:t>
      </w:r>
    </w:p>
    <w:p w14:paraId="0EAF05B4" w14:textId="0898A3E5" w:rsidR="00F77B95" w:rsidRPr="00FC7869" w:rsidRDefault="00F77B95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1F89275E" w14:textId="267A63B9" w:rsidR="00E54E21" w:rsidRPr="00FC7869" w:rsidRDefault="00E54E21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b/>
          <w:noProof/>
          <w:sz w:val="20"/>
          <w:szCs w:val="20"/>
        </w:rPr>
        <w:t xml:space="preserve">Перечень </w:t>
      </w:r>
      <w:r w:rsidR="002820CC" w:rsidRPr="00FC7869">
        <w:rPr>
          <w:rFonts w:ascii="Arial" w:hAnsi="Arial" w:cs="Arial"/>
          <w:b/>
          <w:noProof/>
          <w:sz w:val="20"/>
          <w:szCs w:val="20"/>
        </w:rPr>
        <w:t>Счетов</w:t>
      </w:r>
      <w:r w:rsidRPr="00FC7869">
        <w:rPr>
          <w:rFonts w:ascii="Arial" w:hAnsi="Arial" w:cs="Arial"/>
          <w:b/>
          <w:noProof/>
          <w:sz w:val="20"/>
          <w:szCs w:val="20"/>
        </w:rPr>
        <w:t>, попадающих под действие Акции:</w:t>
      </w:r>
      <w:r w:rsidR="00B46D95" w:rsidRPr="00FC7869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FC7869">
        <w:rPr>
          <w:rFonts w:ascii="Arial" w:hAnsi="Arial" w:cs="Arial"/>
          <w:noProof/>
          <w:sz w:val="20"/>
          <w:szCs w:val="20"/>
        </w:rPr>
        <w:t>«</w:t>
      </w:r>
      <w:r w:rsidR="00661064" w:rsidRPr="00FC7869">
        <w:rPr>
          <w:rFonts w:ascii="Arial" w:hAnsi="Arial" w:cs="Arial"/>
          <w:noProof/>
          <w:sz w:val="20"/>
          <w:szCs w:val="20"/>
        </w:rPr>
        <w:t>Сберегательный</w:t>
      </w:r>
      <w:r w:rsidRPr="00FC7869">
        <w:rPr>
          <w:rFonts w:ascii="Arial" w:hAnsi="Arial" w:cs="Arial"/>
          <w:noProof/>
          <w:sz w:val="20"/>
          <w:szCs w:val="20"/>
        </w:rPr>
        <w:t>», «</w:t>
      </w:r>
      <w:r w:rsidR="00661064" w:rsidRPr="00FC7869">
        <w:rPr>
          <w:rFonts w:ascii="Arial" w:hAnsi="Arial" w:cs="Arial"/>
          <w:noProof/>
          <w:sz w:val="20"/>
          <w:szCs w:val="20"/>
        </w:rPr>
        <w:t>Удобный</w:t>
      </w:r>
      <w:r w:rsidRPr="00FC7869">
        <w:rPr>
          <w:rFonts w:ascii="Arial" w:hAnsi="Arial" w:cs="Arial"/>
          <w:noProof/>
          <w:sz w:val="20"/>
          <w:szCs w:val="20"/>
        </w:rPr>
        <w:t>».</w:t>
      </w:r>
    </w:p>
    <w:p w14:paraId="5FC9C2D9" w14:textId="77777777" w:rsidR="004901F4" w:rsidRPr="00FC7869" w:rsidRDefault="004901F4" w:rsidP="00DA69DD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5A44DC91" w14:textId="39C997A6" w:rsidR="00A843B7" w:rsidRPr="00FC7869" w:rsidRDefault="00B32966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FC7869">
        <w:rPr>
          <w:rFonts w:ascii="Arial" w:hAnsi="Arial" w:cs="Arial"/>
          <w:b/>
          <w:noProof/>
          <w:sz w:val="20"/>
          <w:szCs w:val="20"/>
        </w:rPr>
        <w:t>7</w:t>
      </w:r>
      <w:r w:rsidR="00A843B7" w:rsidRPr="00FC7869">
        <w:rPr>
          <w:rFonts w:ascii="Arial" w:hAnsi="Arial" w:cs="Arial"/>
          <w:b/>
          <w:noProof/>
          <w:sz w:val="20"/>
          <w:szCs w:val="20"/>
        </w:rPr>
        <w:t>. Пор</w:t>
      </w:r>
      <w:r w:rsidR="0094085D" w:rsidRPr="00FC7869">
        <w:rPr>
          <w:rFonts w:ascii="Arial" w:hAnsi="Arial" w:cs="Arial"/>
          <w:b/>
          <w:noProof/>
          <w:sz w:val="20"/>
          <w:szCs w:val="20"/>
        </w:rPr>
        <w:t>ядок информирования вкладчиков:</w:t>
      </w:r>
    </w:p>
    <w:p w14:paraId="1ECE896F" w14:textId="10A2F00E" w:rsidR="00A843B7" w:rsidRPr="00FC7869" w:rsidRDefault="00713B75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>Подробная информация об Акции размещена в местах проведения Акции и на</w:t>
      </w:r>
      <w:r w:rsidR="00D06583" w:rsidRPr="00FC7869">
        <w:rPr>
          <w:rFonts w:ascii="Arial" w:hAnsi="Arial" w:cs="Arial"/>
          <w:noProof/>
          <w:sz w:val="20"/>
          <w:szCs w:val="20"/>
        </w:rPr>
        <w:t xml:space="preserve"> официальном</w:t>
      </w:r>
      <w:r w:rsidRPr="00FC7869">
        <w:rPr>
          <w:rFonts w:ascii="Arial" w:hAnsi="Arial" w:cs="Arial"/>
          <w:noProof/>
          <w:sz w:val="20"/>
          <w:szCs w:val="20"/>
        </w:rPr>
        <w:t xml:space="preserve"> сайте Банка в информационно-телекоммуникационной сети Интернет </w:t>
      </w:r>
      <w:hyperlink r:id="rId8" w:history="1">
        <w:r w:rsidRPr="00FC7869">
          <w:rPr>
            <w:rStyle w:val="a7"/>
            <w:rFonts w:ascii="Arial" w:hAnsi="Arial" w:cs="Arial"/>
            <w:noProof/>
            <w:sz w:val="20"/>
            <w:szCs w:val="20"/>
            <w:lang w:val="en-US"/>
          </w:rPr>
          <w:t>www</w:t>
        </w:r>
        <w:r w:rsidRPr="00FC7869">
          <w:rPr>
            <w:rStyle w:val="a7"/>
            <w:rFonts w:ascii="Arial" w:hAnsi="Arial" w:cs="Arial"/>
            <w:noProof/>
            <w:sz w:val="20"/>
            <w:szCs w:val="20"/>
          </w:rPr>
          <w:t>.</w:t>
        </w:r>
        <w:r w:rsidRPr="00FC7869">
          <w:rPr>
            <w:rStyle w:val="a7"/>
            <w:rFonts w:ascii="Arial" w:hAnsi="Arial" w:cs="Arial"/>
            <w:noProof/>
            <w:sz w:val="20"/>
            <w:szCs w:val="20"/>
            <w:lang w:val="en-US"/>
          </w:rPr>
          <w:t>bbr</w:t>
        </w:r>
        <w:r w:rsidRPr="00FC7869">
          <w:rPr>
            <w:rStyle w:val="a7"/>
            <w:rFonts w:ascii="Arial" w:hAnsi="Arial" w:cs="Arial"/>
            <w:noProof/>
            <w:sz w:val="20"/>
            <w:szCs w:val="20"/>
          </w:rPr>
          <w:t>.</w:t>
        </w:r>
        <w:r w:rsidRPr="00FC7869">
          <w:rPr>
            <w:rStyle w:val="a7"/>
            <w:rFonts w:ascii="Arial" w:hAnsi="Arial" w:cs="Arial"/>
            <w:noProof/>
            <w:sz w:val="20"/>
            <w:szCs w:val="20"/>
            <w:lang w:val="en-US"/>
          </w:rPr>
          <w:t>ru</w:t>
        </w:r>
      </w:hyperlink>
      <w:r w:rsidRPr="00FC7869">
        <w:rPr>
          <w:rFonts w:ascii="Arial" w:hAnsi="Arial" w:cs="Arial"/>
          <w:noProof/>
          <w:sz w:val="20"/>
          <w:szCs w:val="20"/>
        </w:rPr>
        <w:t>. Допускается информирование вкладчиков об Акции через средства массовой информации, рекламные буклеты Банка и иной рекламный раздаточный или видео материал Банка. О любых изменениях условий, сроков проведения Акции Банк информирует клиентов любыми способами, указанным в настоящем пункте, за один календарный день до даты таких изменений.</w:t>
      </w:r>
    </w:p>
    <w:p w14:paraId="747B2A3B" w14:textId="7905D483" w:rsidR="00485CC9" w:rsidRPr="00FC7869" w:rsidRDefault="00485CC9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6FB6ACFC" w14:textId="4E172214" w:rsidR="00DA69DD" w:rsidRPr="00FC7869" w:rsidRDefault="00DA69DD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68832DB5" w14:textId="77777777" w:rsidR="00DA69DD" w:rsidRPr="00FC7869" w:rsidRDefault="00DA69DD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34102181" w14:textId="77777777" w:rsidR="00485CC9" w:rsidRPr="00FC7869" w:rsidRDefault="00485CC9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2F767AC2" w14:textId="15E9DDC9" w:rsidR="0022089E" w:rsidRPr="00FC7869" w:rsidRDefault="0022089E" w:rsidP="0022089E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  <w:r w:rsidRPr="00FC7869">
        <w:rPr>
          <w:rFonts w:ascii="Arial" w:hAnsi="Arial" w:cs="Arial"/>
          <w:b/>
          <w:noProof/>
          <w:sz w:val="18"/>
          <w:szCs w:val="18"/>
        </w:rPr>
        <w:t>*</w:t>
      </w:r>
      <w:r w:rsidRPr="00FC7869">
        <w:rPr>
          <w:rFonts w:ascii="Arial" w:hAnsi="Arial" w:cs="Arial"/>
          <w:b/>
          <w:i/>
          <w:noProof/>
          <w:sz w:val="18"/>
          <w:szCs w:val="18"/>
        </w:rPr>
        <w:t>Договор комиссионного продукта</w:t>
      </w:r>
      <w:r w:rsidRPr="00FC7869">
        <w:rPr>
          <w:rFonts w:ascii="Arial" w:hAnsi="Arial" w:cs="Arial"/>
          <w:i/>
          <w:noProof/>
          <w:sz w:val="18"/>
          <w:szCs w:val="18"/>
        </w:rPr>
        <w:t xml:space="preserve"> - именной документ, приобретенный в Банке и подтверждающий заключение:</w:t>
      </w:r>
    </w:p>
    <w:p w14:paraId="6F5033AC" w14:textId="47EE1730" w:rsidR="0022089E" w:rsidRPr="00FC7869" w:rsidRDefault="0022089E" w:rsidP="0022089E">
      <w:pPr>
        <w:pStyle w:val="a8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  <w:r w:rsidRPr="00FC7869">
        <w:rPr>
          <w:rFonts w:ascii="Arial" w:hAnsi="Arial" w:cs="Arial"/>
          <w:i/>
          <w:noProof/>
          <w:sz w:val="18"/>
          <w:szCs w:val="18"/>
        </w:rPr>
        <w:t>договора о страховании (полис страхования) по заранее установленному перечню рисков (коробочное страхование) недвижимости (дом, квартира) от ущерба; здоровья и жизни в результате несчастного случая; иных полисов коробочного страхования, не оговоренных выше.</w:t>
      </w:r>
    </w:p>
    <w:p w14:paraId="62378AFF" w14:textId="77777777" w:rsidR="0022089E" w:rsidRPr="00FC7869" w:rsidRDefault="0022089E" w:rsidP="0022089E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</w:p>
    <w:p w14:paraId="07DC3E78" w14:textId="6217AE8D" w:rsidR="0022089E" w:rsidRPr="00FC7869" w:rsidRDefault="0022089E" w:rsidP="0022089E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  <w:r w:rsidRPr="00FC7869">
        <w:rPr>
          <w:rFonts w:ascii="Arial" w:hAnsi="Arial" w:cs="Arial"/>
          <w:i/>
          <w:noProof/>
          <w:sz w:val="18"/>
          <w:szCs w:val="18"/>
        </w:rPr>
        <w:t xml:space="preserve">Полный перечень всех видов комиссионных продуктов и Партнеров Банка размещен на официальном сайте Банка в информационно-телекоммуникационной сети «Интернет» по адресу: </w:t>
      </w:r>
      <w:hyperlink r:id="rId9" w:history="1">
        <w:r w:rsidR="00320A21" w:rsidRPr="00FC7869">
          <w:rPr>
            <w:rStyle w:val="a7"/>
            <w:rFonts w:ascii="Arial" w:hAnsi="Arial" w:cs="Arial"/>
            <w:i/>
            <w:sz w:val="18"/>
            <w:szCs w:val="18"/>
          </w:rPr>
          <w:t>https://bbr.ru/chastnym-litsam/strakhovanie/</w:t>
        </w:r>
      </w:hyperlink>
      <w:r w:rsidR="00320A21" w:rsidRPr="00FC7869">
        <w:rPr>
          <w:rFonts w:ascii="Arial" w:hAnsi="Arial" w:cs="Arial"/>
          <w:i/>
          <w:sz w:val="18"/>
          <w:szCs w:val="18"/>
        </w:rPr>
        <w:t xml:space="preserve"> .</w:t>
      </w:r>
    </w:p>
    <w:p w14:paraId="69E2264E" w14:textId="77777777" w:rsidR="00485CC9" w:rsidRPr="00FC7869" w:rsidRDefault="00485CC9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18"/>
          <w:szCs w:val="18"/>
        </w:rPr>
      </w:pPr>
    </w:p>
    <w:p w14:paraId="23E47360" w14:textId="09F2186E" w:rsidR="00485CC9" w:rsidRPr="00950218" w:rsidRDefault="00485CC9" w:rsidP="0022089E">
      <w:pPr>
        <w:ind w:firstLine="284"/>
        <w:jc w:val="both"/>
        <w:rPr>
          <w:rFonts w:ascii="Arial" w:eastAsia="Calibri" w:hAnsi="Arial" w:cs="Arial"/>
          <w:i/>
          <w:noProof/>
          <w:sz w:val="18"/>
          <w:szCs w:val="18"/>
          <w:lang w:eastAsia="en-US"/>
        </w:rPr>
      </w:pPr>
      <w:r w:rsidRPr="00FC7869">
        <w:rPr>
          <w:rFonts w:ascii="Arial" w:eastAsia="Calibri" w:hAnsi="Arial" w:cs="Arial"/>
          <w:b/>
          <w:noProof/>
          <w:sz w:val="18"/>
          <w:szCs w:val="18"/>
          <w:lang w:eastAsia="en-US"/>
        </w:rPr>
        <w:t>*</w:t>
      </w:r>
      <w:r w:rsidR="0022089E" w:rsidRPr="00FC7869">
        <w:rPr>
          <w:rFonts w:ascii="Arial" w:eastAsia="Calibri" w:hAnsi="Arial" w:cs="Arial"/>
          <w:b/>
          <w:noProof/>
          <w:sz w:val="18"/>
          <w:szCs w:val="18"/>
          <w:lang w:eastAsia="en-US"/>
        </w:rPr>
        <w:t>*</w:t>
      </w:r>
      <w:r w:rsidRPr="00FC7869">
        <w:rPr>
          <w:rFonts w:ascii="Arial" w:eastAsia="Calibri" w:hAnsi="Arial" w:cs="Arial"/>
          <w:b/>
          <w:i/>
          <w:noProof/>
          <w:sz w:val="18"/>
          <w:szCs w:val="18"/>
          <w:lang w:eastAsia="en-US"/>
        </w:rPr>
        <w:t>Период охлаждения</w:t>
      </w:r>
      <w:r w:rsidRPr="00FC7869">
        <w:rPr>
          <w:rFonts w:ascii="Arial" w:eastAsia="Calibri" w:hAnsi="Arial" w:cs="Arial"/>
          <w:i/>
          <w:noProof/>
          <w:sz w:val="18"/>
          <w:szCs w:val="18"/>
          <w:lang w:eastAsia="en-US"/>
        </w:rPr>
        <w:t xml:space="preserve"> – отрезок времени, равный 14 календарным дням с даты заключения Договора </w:t>
      </w:r>
      <w:r w:rsidR="00320A21" w:rsidRPr="00FC7869">
        <w:rPr>
          <w:rFonts w:ascii="Arial" w:eastAsia="Calibri" w:hAnsi="Arial" w:cs="Arial"/>
          <w:i/>
          <w:noProof/>
          <w:sz w:val="18"/>
          <w:szCs w:val="18"/>
          <w:lang w:eastAsia="en-US"/>
        </w:rPr>
        <w:t>комиссионного продукта/ Договора НСЖ</w:t>
      </w:r>
      <w:r w:rsidRPr="00FC7869">
        <w:rPr>
          <w:rFonts w:ascii="Arial" w:eastAsia="Calibri" w:hAnsi="Arial" w:cs="Arial"/>
          <w:i/>
          <w:noProof/>
          <w:sz w:val="18"/>
          <w:szCs w:val="18"/>
          <w:lang w:eastAsia="en-US"/>
        </w:rPr>
        <w:t>, в течение которого вкладчик вправе отказаться от указанн</w:t>
      </w:r>
      <w:r w:rsidR="00320A21" w:rsidRPr="00FC7869">
        <w:rPr>
          <w:rFonts w:ascii="Arial" w:eastAsia="Calibri" w:hAnsi="Arial" w:cs="Arial"/>
          <w:i/>
          <w:noProof/>
          <w:sz w:val="18"/>
          <w:szCs w:val="18"/>
          <w:lang w:eastAsia="en-US"/>
        </w:rPr>
        <w:t>ых Договоров</w:t>
      </w:r>
      <w:r w:rsidRPr="00FC7869">
        <w:rPr>
          <w:rFonts w:ascii="Arial" w:eastAsia="Calibri" w:hAnsi="Arial" w:cs="Arial"/>
          <w:i/>
          <w:noProof/>
          <w:sz w:val="18"/>
          <w:szCs w:val="18"/>
          <w:lang w:eastAsia="en-US"/>
        </w:rPr>
        <w:t xml:space="preserve"> путем направления партнеру Банка письменного распоряжения.</w:t>
      </w:r>
    </w:p>
    <w:sectPr w:rsidR="00485CC9" w:rsidRPr="00950218" w:rsidSect="00D521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8" w:right="70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CD917" w14:textId="77777777" w:rsidR="00113215" w:rsidRDefault="00113215">
      <w:r>
        <w:separator/>
      </w:r>
    </w:p>
  </w:endnote>
  <w:endnote w:type="continuationSeparator" w:id="0">
    <w:p w14:paraId="4ECCB572" w14:textId="77777777" w:rsidR="00113215" w:rsidRDefault="0011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D5796" w14:textId="77777777" w:rsidR="005844DA" w:rsidRDefault="005844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224"/>
      <w:gridCol w:w="8841"/>
    </w:tblGrid>
    <w:tr w:rsidR="009315D2" w:rsidRPr="004F5476" w14:paraId="735B5F49" w14:textId="77777777" w:rsidTr="000F691E">
      <w:tc>
        <w:tcPr>
          <w:tcW w:w="608" w:type="pct"/>
          <w:vAlign w:val="center"/>
        </w:tcPr>
        <w:p w14:paraId="31110A72" w14:textId="77777777" w:rsidR="009315D2" w:rsidRPr="004F5476" w:rsidRDefault="00EA04BE" w:rsidP="000F691E">
          <w:pPr>
            <w:spacing w:line="276" w:lineRule="auto"/>
            <w:jc w:val="center"/>
            <w:outlineLvl w:val="0"/>
            <w:rPr>
              <w:rFonts w:ascii="Arial" w:eastAsia="Cambria" w:hAnsi="Arial" w:cs="Arial"/>
              <w:noProof/>
            </w:rPr>
          </w:pPr>
          <w:r>
            <w:rPr>
              <w:rFonts w:ascii="Arial" w:eastAsia="Cambria" w:hAnsi="Arial" w:cs="Arial"/>
              <w:noProof/>
            </w:rPr>
            <w:drawing>
              <wp:inline distT="0" distB="0" distL="0" distR="0" wp14:anchorId="0C9F8D51" wp14:editId="5FFD1D50">
                <wp:extent cx="477520" cy="487680"/>
                <wp:effectExtent l="0" t="0" r="0" b="0"/>
                <wp:docPr id="2" name="Рисунок 1" descr="Вклады застрахован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Вклады застрахованы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52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2" w:type="pct"/>
          <w:vAlign w:val="center"/>
        </w:tcPr>
        <w:p w14:paraId="75CA7BAC" w14:textId="77777777" w:rsidR="009315D2" w:rsidRPr="004F5476" w:rsidRDefault="00EA04BE" w:rsidP="000F691E">
          <w:pPr>
            <w:spacing w:line="276" w:lineRule="auto"/>
            <w:outlineLvl w:val="0"/>
            <w:rPr>
              <w:rFonts w:ascii="Arial" w:eastAsia="Cambria" w:hAnsi="Arial" w:cs="Arial"/>
              <w:noProof/>
            </w:rPr>
          </w:pPr>
          <w:r>
            <w:rPr>
              <w:rFonts w:ascii="Arial" w:eastAsia="Cambria" w:hAnsi="Arial" w:cs="Arial"/>
              <w:noProof/>
            </w:rPr>
            <w:t>ББР Банк (</w:t>
          </w:r>
          <w:r w:rsidRPr="004F5476">
            <w:rPr>
              <w:rFonts w:ascii="Arial" w:eastAsia="Cambria" w:hAnsi="Arial" w:cs="Arial"/>
              <w:noProof/>
            </w:rPr>
            <w:t>АО) входит в систему обязательного страхования вкладов</w:t>
          </w:r>
        </w:p>
        <w:p w14:paraId="73F76187" w14:textId="77777777" w:rsidR="009315D2" w:rsidRDefault="00EA04BE" w:rsidP="000F691E">
          <w:pPr>
            <w:spacing w:line="276" w:lineRule="auto"/>
            <w:outlineLvl w:val="0"/>
            <w:rPr>
              <w:rFonts w:ascii="Arial" w:eastAsia="Cambria" w:hAnsi="Arial" w:cs="Arial"/>
              <w:noProof/>
            </w:rPr>
          </w:pPr>
          <w:r w:rsidRPr="004F5476">
            <w:rPr>
              <w:rFonts w:ascii="Arial" w:eastAsia="Cambria" w:hAnsi="Arial" w:cs="Arial"/>
              <w:noProof/>
            </w:rPr>
            <w:t>Номер в реестре банков-участников № 795</w:t>
          </w:r>
          <w:r>
            <w:rPr>
              <w:rFonts w:ascii="Arial" w:eastAsia="Cambria" w:hAnsi="Arial" w:cs="Arial"/>
              <w:noProof/>
            </w:rPr>
            <w:t>.</w:t>
          </w:r>
        </w:p>
        <w:p w14:paraId="7465758C" w14:textId="77777777" w:rsidR="009315D2" w:rsidRPr="004F5476" w:rsidRDefault="00EA04BE" w:rsidP="000F691E">
          <w:pPr>
            <w:spacing w:line="276" w:lineRule="auto"/>
            <w:outlineLvl w:val="0"/>
            <w:rPr>
              <w:rFonts w:ascii="Arial" w:eastAsia="Cambria" w:hAnsi="Arial" w:cs="Arial"/>
              <w:noProof/>
            </w:rPr>
          </w:pPr>
          <w:r w:rsidRPr="004F5476">
            <w:rPr>
              <w:rFonts w:ascii="Arial" w:eastAsia="Cambria" w:hAnsi="Arial" w:cs="Arial"/>
              <w:noProof/>
            </w:rPr>
            <w:t>Дата внесения в реестр — 21.03.2005</w:t>
          </w:r>
        </w:p>
      </w:tc>
    </w:tr>
  </w:tbl>
  <w:p w14:paraId="13637539" w14:textId="77777777" w:rsidR="000B14C2" w:rsidRPr="009315D2" w:rsidRDefault="005844DA" w:rsidP="009315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25B51" w14:textId="77777777" w:rsidR="000B14C2" w:rsidRDefault="00EA04B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C1769" wp14:editId="0A2AD257">
              <wp:simplePos x="0" y="0"/>
              <wp:positionH relativeFrom="column">
                <wp:align>left</wp:align>
              </wp:positionH>
              <wp:positionV relativeFrom="paragraph">
                <wp:posOffset>-294640</wp:posOffset>
              </wp:positionV>
              <wp:extent cx="5715000" cy="914400"/>
              <wp:effectExtent l="0" t="635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0AD97" w14:textId="77777777" w:rsidR="000B14C2" w:rsidRDefault="005844DA" w:rsidP="00A500DC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  <w:p w14:paraId="5AE05A83" w14:textId="77777777" w:rsidR="000B14C2" w:rsidRPr="00D4446A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ББР Банк (закрытое акционерное общество)</w:t>
                          </w:r>
                        </w:p>
                        <w:p w14:paraId="6BFD3991" w14:textId="77777777" w:rsidR="000B14C2" w:rsidRPr="00D4446A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121099, Россия, Москва, 1-й Николощеповский пер., д. 6, стр. 1</w:t>
                          </w:r>
                        </w:p>
                        <w:p w14:paraId="6C9651AE" w14:textId="77777777" w:rsidR="000B14C2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Тел.: +7 (495) 363-91-62, факс: +7 (499) 241-09-74, www.bbr.ru</w:t>
                          </w:r>
                        </w:p>
                        <w:p w14:paraId="5DC87087" w14:textId="77777777" w:rsidR="000B14C2" w:rsidRPr="00D4446A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ИНН 3900001002, КПП 775001001, БИК 044583769, Кор. сч. 30101810500000000769</w:t>
                          </w:r>
                        </w:p>
                        <w:p w14:paraId="6D91CFAB" w14:textId="77777777" w:rsidR="000B14C2" w:rsidRPr="004D778B" w:rsidRDefault="005844DA" w:rsidP="00A500DC">
                          <w:pPr>
                            <w:ind w:left="-1440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008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C176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-23.2pt;width:450pt;height:1in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" filled="f" stroked="f">
              <v:textbox inset="28mm,0,0,0">
                <w:txbxContent>
                  <w:p w14:paraId="4010AD97" w14:textId="77777777" w:rsidR="000B14C2" w:rsidRDefault="005844DA" w:rsidP="00A500DC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  <w:p w14:paraId="5AE05A83" w14:textId="77777777" w:rsidR="000B14C2" w:rsidRPr="00D4446A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ББР Банк (закрытое акционерное общество)</w:t>
                    </w:r>
                  </w:p>
                  <w:p w14:paraId="6BFD3991" w14:textId="77777777" w:rsidR="000B14C2" w:rsidRPr="00D4446A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121099, Россия, Москва, 1-й Николощеповский пер., д. 6, стр. 1</w:t>
                    </w:r>
                  </w:p>
                  <w:p w14:paraId="6C9651AE" w14:textId="77777777" w:rsidR="000B14C2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Тел.: +7 (495) 363-91-62, факс: +7 (499) 241-09-74, www.bbr.ru</w:t>
                    </w:r>
                  </w:p>
                  <w:p w14:paraId="5DC87087" w14:textId="77777777" w:rsidR="000B14C2" w:rsidRPr="00D4446A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ИНН 3900001002, КПП 775001001, БИК 044583769, Кор. сч. 30101810500000000769</w:t>
                    </w:r>
                  </w:p>
                  <w:p w14:paraId="6D91CFAB" w14:textId="77777777" w:rsidR="000B14C2" w:rsidRPr="004D778B" w:rsidRDefault="005844DA" w:rsidP="00A500DC">
                    <w:pPr>
                      <w:ind w:left="-1440"/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27D41A1D" wp14:editId="0EFAA175">
          <wp:simplePos x="0" y="0"/>
          <wp:positionH relativeFrom="column">
            <wp:posOffset>-1143000</wp:posOffset>
          </wp:positionH>
          <wp:positionV relativeFrom="paragraph">
            <wp:posOffset>-751840</wp:posOffset>
          </wp:positionV>
          <wp:extent cx="7560945" cy="1439545"/>
          <wp:effectExtent l="0" t="0" r="0" b="0"/>
          <wp:wrapNone/>
          <wp:docPr id="4" name="Рисунок 4" descr="BBR_Bottom_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BR_Bottom_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6CB30" w14:textId="77777777" w:rsidR="00113215" w:rsidRDefault="00113215">
      <w:r>
        <w:separator/>
      </w:r>
    </w:p>
  </w:footnote>
  <w:footnote w:type="continuationSeparator" w:id="0">
    <w:p w14:paraId="515FDD8F" w14:textId="77777777" w:rsidR="00113215" w:rsidRDefault="00113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F0DB5" w14:textId="77777777" w:rsidR="005844DA" w:rsidRDefault="005844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Y="-101"/>
      <w:tblW w:w="0" w:type="auto"/>
      <w:tblLook w:val="04A0" w:firstRow="1" w:lastRow="0" w:firstColumn="1" w:lastColumn="0" w:noHBand="0" w:noVBand="1"/>
    </w:tblPr>
    <w:tblGrid>
      <w:gridCol w:w="3938"/>
      <w:gridCol w:w="6127"/>
    </w:tblGrid>
    <w:tr w:rsidR="00713B75" w:rsidRPr="009739DD" w14:paraId="28AF09A6" w14:textId="77777777" w:rsidTr="002C3692">
      <w:tc>
        <w:tcPr>
          <w:tcW w:w="4077" w:type="dxa"/>
          <w:shd w:val="clear" w:color="auto" w:fill="auto"/>
        </w:tcPr>
        <w:p w14:paraId="4B923462" w14:textId="77777777" w:rsidR="00713B75" w:rsidRPr="000F691E" w:rsidRDefault="00713B75" w:rsidP="00713B75">
          <w:pPr>
            <w:pStyle w:val="a3"/>
            <w:rPr>
              <w:rFonts w:ascii="Arial" w:eastAsia="Cambria" w:hAnsi="Arial"/>
            </w:rPr>
          </w:pPr>
          <w:r>
            <w:rPr>
              <w:rFonts w:ascii="Arial" w:eastAsia="Cambria" w:hAnsi="Arial"/>
              <w:noProof/>
            </w:rPr>
            <w:drawing>
              <wp:inline distT="0" distB="0" distL="0" distR="0" wp14:anchorId="779D0532" wp14:editId="5DDD44A6">
                <wp:extent cx="1524000" cy="599440"/>
                <wp:effectExtent l="0" t="0" r="0" b="0"/>
                <wp:docPr id="5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shd w:val="clear" w:color="auto" w:fill="auto"/>
          <w:vAlign w:val="center"/>
        </w:tcPr>
        <w:p w14:paraId="0D99CBCC" w14:textId="6B9D65A7" w:rsidR="001B150C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Приложение </w:t>
          </w:r>
          <w:r w:rsidR="002A56F0">
            <w:rPr>
              <w:rFonts w:ascii="Verdana" w:hAnsi="Verdana" w:cs="Arial"/>
              <w:sz w:val="16"/>
              <w:szCs w:val="16"/>
            </w:rPr>
            <w:t>4</w:t>
          </w:r>
        </w:p>
        <w:p w14:paraId="5B2EADB9" w14:textId="77777777" w:rsidR="007B425B" w:rsidRDefault="007B425B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</w:p>
        <w:p w14:paraId="602BF992" w14:textId="77777777" w:rsidR="001B150C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УТВЕРЖДЕНЫ</w:t>
          </w:r>
        </w:p>
        <w:p w14:paraId="1212332E" w14:textId="77777777" w:rsidR="001B150C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</w:p>
        <w:p w14:paraId="5F4216B8" w14:textId="77777777" w:rsidR="001B150C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Правлением Банка </w:t>
          </w:r>
        </w:p>
        <w:p w14:paraId="056E74BA" w14:textId="2D08DE54" w:rsidR="001B150C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(протокол от </w:t>
          </w:r>
          <w:r w:rsidR="005844DA">
            <w:rPr>
              <w:rFonts w:ascii="Verdana" w:hAnsi="Verdana" w:cs="Arial"/>
              <w:sz w:val="16"/>
              <w:szCs w:val="16"/>
            </w:rPr>
            <w:t>13</w:t>
          </w:r>
          <w:r>
            <w:rPr>
              <w:rFonts w:ascii="Verdana" w:hAnsi="Verdana" w:cs="Arial"/>
              <w:sz w:val="16"/>
              <w:szCs w:val="16"/>
            </w:rPr>
            <w:t>.0</w:t>
          </w:r>
          <w:r w:rsidR="00F871E5">
            <w:rPr>
              <w:rFonts w:ascii="Verdana" w:hAnsi="Verdana" w:cs="Arial"/>
              <w:sz w:val="16"/>
              <w:szCs w:val="16"/>
            </w:rPr>
            <w:t>8</w:t>
          </w:r>
          <w:r>
            <w:rPr>
              <w:rFonts w:ascii="Verdana" w:hAnsi="Verdana" w:cs="Arial"/>
              <w:sz w:val="16"/>
              <w:szCs w:val="16"/>
            </w:rPr>
            <w:t xml:space="preserve">.2025 № </w:t>
          </w:r>
          <w:r w:rsidR="005844DA">
            <w:rPr>
              <w:rFonts w:ascii="Verdana" w:hAnsi="Verdana" w:cs="Arial"/>
              <w:sz w:val="16"/>
              <w:szCs w:val="16"/>
            </w:rPr>
            <w:t>102</w:t>
          </w:r>
          <w:r>
            <w:rPr>
              <w:rFonts w:ascii="Verdana" w:hAnsi="Verdana" w:cs="Arial"/>
              <w:sz w:val="16"/>
              <w:szCs w:val="16"/>
            </w:rPr>
            <w:t>)</w:t>
          </w:r>
        </w:p>
        <w:p w14:paraId="7980BBEA" w14:textId="77777777" w:rsidR="001B150C" w:rsidRDefault="001B150C" w:rsidP="001B150C">
          <w:pPr>
            <w:spacing w:line="276" w:lineRule="auto"/>
            <w:ind w:left="2124"/>
            <w:rPr>
              <w:rFonts w:ascii="Verdana" w:eastAsia="Cambria" w:hAnsi="Verdana"/>
              <w:noProof/>
              <w:sz w:val="12"/>
              <w:szCs w:val="12"/>
            </w:rPr>
          </w:pPr>
        </w:p>
        <w:p w14:paraId="5AB5F0A0" w14:textId="79BF6170" w:rsidR="001B150C" w:rsidRDefault="001B150C" w:rsidP="001B150C">
          <w:pPr>
            <w:spacing w:line="276" w:lineRule="auto"/>
            <w:ind w:left="4248" w:hanging="2073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Введены в действие с </w:t>
          </w:r>
          <w:r w:rsidR="00F871E5">
            <w:rPr>
              <w:rFonts w:ascii="Verdana" w:eastAsiaTheme="minorHAnsi" w:hAnsi="Verdana" w:cs="Arial"/>
              <w:sz w:val="16"/>
              <w:szCs w:val="16"/>
              <w:lang w:eastAsia="en-US"/>
            </w:rPr>
            <w:t>14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.0</w:t>
          </w:r>
          <w:r w:rsidR="00F871E5">
            <w:rPr>
              <w:rFonts w:ascii="Verdana" w:eastAsiaTheme="minorHAnsi" w:hAnsi="Verdana" w:cs="Arial"/>
              <w:sz w:val="16"/>
              <w:szCs w:val="16"/>
              <w:lang w:eastAsia="en-US"/>
            </w:rPr>
            <w:t>8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.2025</w:t>
          </w:r>
        </w:p>
        <w:p w14:paraId="498FB211" w14:textId="4E00A31E" w:rsidR="00713B75" w:rsidRPr="00A922C2" w:rsidRDefault="001B150C" w:rsidP="005844DA">
          <w:pPr>
            <w:spacing w:line="276" w:lineRule="auto"/>
            <w:ind w:left="2052"/>
            <w:outlineLvl w:val="0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 приказом от </w:t>
          </w:r>
          <w:r w:rsidR="005844DA">
            <w:rPr>
              <w:rFonts w:ascii="Verdana" w:eastAsiaTheme="minorHAnsi" w:hAnsi="Verdana" w:cs="Arial"/>
              <w:sz w:val="16"/>
              <w:szCs w:val="16"/>
              <w:lang w:eastAsia="en-US"/>
            </w:rPr>
            <w:t>13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.0</w:t>
          </w:r>
          <w:r w:rsidR="00F871E5">
            <w:rPr>
              <w:rFonts w:ascii="Verdana" w:eastAsiaTheme="minorHAnsi" w:hAnsi="Verdana" w:cs="Arial"/>
              <w:sz w:val="16"/>
              <w:szCs w:val="16"/>
              <w:lang w:eastAsia="en-US"/>
            </w:rPr>
            <w:t>8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.2025 № </w:t>
          </w:r>
          <w:r w:rsidR="005844DA">
            <w:rPr>
              <w:rFonts w:ascii="Verdana" w:eastAsiaTheme="minorHAnsi" w:hAnsi="Verdana" w:cs="Arial"/>
              <w:sz w:val="16"/>
              <w:szCs w:val="16"/>
              <w:lang w:eastAsia="en-US"/>
            </w:rPr>
            <w:t>745</w:t>
          </w:r>
          <w:bookmarkStart w:id="0" w:name="_GoBack"/>
          <w:bookmarkEnd w:id="0"/>
        </w:p>
      </w:tc>
    </w:tr>
  </w:tbl>
  <w:p w14:paraId="5E11E61E" w14:textId="77777777" w:rsidR="00713B75" w:rsidRDefault="00713B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423D1" w14:textId="77777777" w:rsidR="000B14C2" w:rsidRDefault="00EA04BE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5A6B72" wp14:editId="03D89EAD">
          <wp:simplePos x="0" y="0"/>
          <wp:positionH relativeFrom="column">
            <wp:posOffset>-71755</wp:posOffset>
          </wp:positionH>
          <wp:positionV relativeFrom="paragraph">
            <wp:posOffset>155575</wp:posOffset>
          </wp:positionV>
          <wp:extent cx="1796415" cy="698500"/>
          <wp:effectExtent l="0" t="0" r="0" b="0"/>
          <wp:wrapNone/>
          <wp:docPr id="3" name="Рисунок 3" descr="log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EB5"/>
    <w:multiLevelType w:val="hybridMultilevel"/>
    <w:tmpl w:val="F0301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C18"/>
    <w:multiLevelType w:val="hybridMultilevel"/>
    <w:tmpl w:val="B4DE4670"/>
    <w:lvl w:ilvl="0" w:tplc="24C87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82A28"/>
    <w:multiLevelType w:val="hybridMultilevel"/>
    <w:tmpl w:val="4FC6EA02"/>
    <w:lvl w:ilvl="0" w:tplc="100C17EE">
      <w:start w:val="8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3F6C4EF6"/>
    <w:multiLevelType w:val="hybridMultilevel"/>
    <w:tmpl w:val="046E37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8DC76DC"/>
    <w:multiLevelType w:val="multilevel"/>
    <w:tmpl w:val="28CEAE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" w15:restartNumberingAfterBreak="0">
    <w:nsid w:val="52280545"/>
    <w:multiLevelType w:val="hybridMultilevel"/>
    <w:tmpl w:val="DB6C45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30B04"/>
    <w:multiLevelType w:val="hybridMultilevel"/>
    <w:tmpl w:val="9DD473D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BF172A1"/>
    <w:multiLevelType w:val="multilevel"/>
    <w:tmpl w:val="28CEAE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8" w15:restartNumberingAfterBreak="0">
    <w:nsid w:val="5C834D9A"/>
    <w:multiLevelType w:val="hybridMultilevel"/>
    <w:tmpl w:val="86D4F6B6"/>
    <w:lvl w:ilvl="0" w:tplc="0419000F">
      <w:start w:val="1"/>
      <w:numFmt w:val="decimal"/>
      <w:lvlText w:val="%1."/>
      <w:lvlJc w:val="left"/>
      <w:pPr>
        <w:ind w:left="2220" w:hanging="360"/>
      </w:p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9" w15:restartNumberingAfterBreak="0">
    <w:nsid w:val="5C946F1D"/>
    <w:multiLevelType w:val="hybridMultilevel"/>
    <w:tmpl w:val="4E52F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66D34"/>
    <w:multiLevelType w:val="hybridMultilevel"/>
    <w:tmpl w:val="460472E6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74CF77AE"/>
    <w:multiLevelType w:val="hybridMultilevel"/>
    <w:tmpl w:val="F6A6F122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2" w15:restartNumberingAfterBreak="0">
    <w:nsid w:val="777C26CB"/>
    <w:multiLevelType w:val="hybridMultilevel"/>
    <w:tmpl w:val="7F484DA8"/>
    <w:lvl w:ilvl="0" w:tplc="E6FCEB90">
      <w:start w:val="8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78094684"/>
    <w:multiLevelType w:val="hybridMultilevel"/>
    <w:tmpl w:val="439E53BE"/>
    <w:lvl w:ilvl="0" w:tplc="4C98CC96">
      <w:start w:val="8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C7C0D"/>
    <w:multiLevelType w:val="hybridMultilevel"/>
    <w:tmpl w:val="DE3C297C"/>
    <w:lvl w:ilvl="0" w:tplc="A4D059C8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12"/>
  </w:num>
  <w:num w:numId="8">
    <w:abstractNumId w:val="6"/>
  </w:num>
  <w:num w:numId="9">
    <w:abstractNumId w:val="8"/>
  </w:num>
  <w:num w:numId="10">
    <w:abstractNumId w:val="10"/>
  </w:num>
  <w:num w:numId="11">
    <w:abstractNumId w:val="14"/>
  </w:num>
  <w:num w:numId="12">
    <w:abstractNumId w:val="9"/>
  </w:num>
  <w:num w:numId="13">
    <w:abstractNumId w:val="13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4A"/>
    <w:rsid w:val="00004D1E"/>
    <w:rsid w:val="000101AC"/>
    <w:rsid w:val="000143A1"/>
    <w:rsid w:val="000164E2"/>
    <w:rsid w:val="00016707"/>
    <w:rsid w:val="0002083C"/>
    <w:rsid w:val="000323B2"/>
    <w:rsid w:val="00032956"/>
    <w:rsid w:val="000331DC"/>
    <w:rsid w:val="00033D8A"/>
    <w:rsid w:val="00042159"/>
    <w:rsid w:val="00043077"/>
    <w:rsid w:val="00045C24"/>
    <w:rsid w:val="00060D63"/>
    <w:rsid w:val="00064945"/>
    <w:rsid w:val="00065017"/>
    <w:rsid w:val="00066989"/>
    <w:rsid w:val="0007421F"/>
    <w:rsid w:val="00074539"/>
    <w:rsid w:val="00074AA6"/>
    <w:rsid w:val="00076313"/>
    <w:rsid w:val="000764B3"/>
    <w:rsid w:val="00077A2F"/>
    <w:rsid w:val="000A053D"/>
    <w:rsid w:val="000A68C3"/>
    <w:rsid w:val="000B3A72"/>
    <w:rsid w:val="000B3C6F"/>
    <w:rsid w:val="000B6872"/>
    <w:rsid w:val="000B7FA1"/>
    <w:rsid w:val="000C353B"/>
    <w:rsid w:val="000C4AF3"/>
    <w:rsid w:val="000C7FCF"/>
    <w:rsid w:val="000D193C"/>
    <w:rsid w:val="000E41BB"/>
    <w:rsid w:val="000E6EA8"/>
    <w:rsid w:val="000F496C"/>
    <w:rsid w:val="000F56E1"/>
    <w:rsid w:val="000F5E18"/>
    <w:rsid w:val="00100A5A"/>
    <w:rsid w:val="001100C2"/>
    <w:rsid w:val="001114E1"/>
    <w:rsid w:val="00113215"/>
    <w:rsid w:val="001132AB"/>
    <w:rsid w:val="00115133"/>
    <w:rsid w:val="00116244"/>
    <w:rsid w:val="00117199"/>
    <w:rsid w:val="00120D66"/>
    <w:rsid w:val="00121725"/>
    <w:rsid w:val="0012173A"/>
    <w:rsid w:val="00121D47"/>
    <w:rsid w:val="001244C4"/>
    <w:rsid w:val="0012568B"/>
    <w:rsid w:val="001322A0"/>
    <w:rsid w:val="00134F13"/>
    <w:rsid w:val="00137F1C"/>
    <w:rsid w:val="00143D4E"/>
    <w:rsid w:val="00155345"/>
    <w:rsid w:val="0018544B"/>
    <w:rsid w:val="00185BEE"/>
    <w:rsid w:val="001906E7"/>
    <w:rsid w:val="0019517B"/>
    <w:rsid w:val="00195406"/>
    <w:rsid w:val="0019774A"/>
    <w:rsid w:val="001A2C10"/>
    <w:rsid w:val="001A6341"/>
    <w:rsid w:val="001A6574"/>
    <w:rsid w:val="001A6EB6"/>
    <w:rsid w:val="001B150C"/>
    <w:rsid w:val="001B367B"/>
    <w:rsid w:val="001B5DFA"/>
    <w:rsid w:val="001C7CBF"/>
    <w:rsid w:val="001D496B"/>
    <w:rsid w:val="001D4A44"/>
    <w:rsid w:val="001D6671"/>
    <w:rsid w:val="001E3180"/>
    <w:rsid w:val="001E5DFF"/>
    <w:rsid w:val="001E7913"/>
    <w:rsid w:val="001F216D"/>
    <w:rsid w:val="001F52B8"/>
    <w:rsid w:val="00202578"/>
    <w:rsid w:val="00211065"/>
    <w:rsid w:val="002200AD"/>
    <w:rsid w:val="0022089E"/>
    <w:rsid w:val="0022128F"/>
    <w:rsid w:val="00221FE3"/>
    <w:rsid w:val="0022266C"/>
    <w:rsid w:val="002242A4"/>
    <w:rsid w:val="0024021E"/>
    <w:rsid w:val="00242BE8"/>
    <w:rsid w:val="002461B4"/>
    <w:rsid w:val="00247572"/>
    <w:rsid w:val="00253149"/>
    <w:rsid w:val="002536AA"/>
    <w:rsid w:val="00270190"/>
    <w:rsid w:val="00271D35"/>
    <w:rsid w:val="002734AE"/>
    <w:rsid w:val="00274B0F"/>
    <w:rsid w:val="00277FD0"/>
    <w:rsid w:val="002820CC"/>
    <w:rsid w:val="00282C3C"/>
    <w:rsid w:val="0028351C"/>
    <w:rsid w:val="00285120"/>
    <w:rsid w:val="00287DE5"/>
    <w:rsid w:val="002A1C46"/>
    <w:rsid w:val="002A56F0"/>
    <w:rsid w:val="002B176F"/>
    <w:rsid w:val="002B2323"/>
    <w:rsid w:val="002B3DD3"/>
    <w:rsid w:val="002D69ED"/>
    <w:rsid w:val="002E00C7"/>
    <w:rsid w:val="002E1160"/>
    <w:rsid w:val="002E25E8"/>
    <w:rsid w:val="002E308C"/>
    <w:rsid w:val="002E32A3"/>
    <w:rsid w:val="002F64FE"/>
    <w:rsid w:val="00300A78"/>
    <w:rsid w:val="00303916"/>
    <w:rsid w:val="00307333"/>
    <w:rsid w:val="00315CB0"/>
    <w:rsid w:val="00320A21"/>
    <w:rsid w:val="0032242F"/>
    <w:rsid w:val="00323B37"/>
    <w:rsid w:val="00326246"/>
    <w:rsid w:val="00331486"/>
    <w:rsid w:val="003370C8"/>
    <w:rsid w:val="00345FE0"/>
    <w:rsid w:val="00352ED3"/>
    <w:rsid w:val="00353FD9"/>
    <w:rsid w:val="00356AF4"/>
    <w:rsid w:val="0035793E"/>
    <w:rsid w:val="00365093"/>
    <w:rsid w:val="003740C3"/>
    <w:rsid w:val="003856FB"/>
    <w:rsid w:val="00391D11"/>
    <w:rsid w:val="00396AF2"/>
    <w:rsid w:val="003A00FD"/>
    <w:rsid w:val="003A217E"/>
    <w:rsid w:val="003A5C1E"/>
    <w:rsid w:val="003A6189"/>
    <w:rsid w:val="003C1E1C"/>
    <w:rsid w:val="003E0DCE"/>
    <w:rsid w:val="003E1E2F"/>
    <w:rsid w:val="003E6342"/>
    <w:rsid w:val="003E7854"/>
    <w:rsid w:val="003F1DBA"/>
    <w:rsid w:val="003F2DFC"/>
    <w:rsid w:val="0040266F"/>
    <w:rsid w:val="00404754"/>
    <w:rsid w:val="00406945"/>
    <w:rsid w:val="00411CFD"/>
    <w:rsid w:val="00413B85"/>
    <w:rsid w:val="004160E3"/>
    <w:rsid w:val="00420C68"/>
    <w:rsid w:val="00425B31"/>
    <w:rsid w:val="00434A9D"/>
    <w:rsid w:val="00440AD3"/>
    <w:rsid w:val="00446284"/>
    <w:rsid w:val="004466C4"/>
    <w:rsid w:val="00460006"/>
    <w:rsid w:val="00460C72"/>
    <w:rsid w:val="00462C97"/>
    <w:rsid w:val="0046779F"/>
    <w:rsid w:val="00470867"/>
    <w:rsid w:val="00474C3F"/>
    <w:rsid w:val="00476834"/>
    <w:rsid w:val="004777BA"/>
    <w:rsid w:val="00485CC9"/>
    <w:rsid w:val="004901F4"/>
    <w:rsid w:val="00493267"/>
    <w:rsid w:val="004A0314"/>
    <w:rsid w:val="004A4409"/>
    <w:rsid w:val="004A4709"/>
    <w:rsid w:val="004A66A5"/>
    <w:rsid w:val="004B77E9"/>
    <w:rsid w:val="004C2CFD"/>
    <w:rsid w:val="004D66AE"/>
    <w:rsid w:val="004E1587"/>
    <w:rsid w:val="004E1ECB"/>
    <w:rsid w:val="004E32C9"/>
    <w:rsid w:val="004E5C04"/>
    <w:rsid w:val="004F60EE"/>
    <w:rsid w:val="00510754"/>
    <w:rsid w:val="005121D9"/>
    <w:rsid w:val="00521147"/>
    <w:rsid w:val="005242C9"/>
    <w:rsid w:val="00535E5D"/>
    <w:rsid w:val="0054412C"/>
    <w:rsid w:val="00546062"/>
    <w:rsid w:val="005527B9"/>
    <w:rsid w:val="005579A1"/>
    <w:rsid w:val="00564756"/>
    <w:rsid w:val="005668A5"/>
    <w:rsid w:val="005774D5"/>
    <w:rsid w:val="005844DA"/>
    <w:rsid w:val="00596FBD"/>
    <w:rsid w:val="005A45A8"/>
    <w:rsid w:val="005C2A98"/>
    <w:rsid w:val="005D24AE"/>
    <w:rsid w:val="005D385A"/>
    <w:rsid w:val="005E76D6"/>
    <w:rsid w:val="005F08A1"/>
    <w:rsid w:val="00604094"/>
    <w:rsid w:val="006058C9"/>
    <w:rsid w:val="00611F99"/>
    <w:rsid w:val="00636966"/>
    <w:rsid w:val="00636B66"/>
    <w:rsid w:val="006445CA"/>
    <w:rsid w:val="00655D70"/>
    <w:rsid w:val="00661064"/>
    <w:rsid w:val="00664296"/>
    <w:rsid w:val="006648E2"/>
    <w:rsid w:val="00664F96"/>
    <w:rsid w:val="00665E1F"/>
    <w:rsid w:val="006713AA"/>
    <w:rsid w:val="006809FE"/>
    <w:rsid w:val="00681E35"/>
    <w:rsid w:val="00683420"/>
    <w:rsid w:val="00687F20"/>
    <w:rsid w:val="00696080"/>
    <w:rsid w:val="00696BFB"/>
    <w:rsid w:val="006A261F"/>
    <w:rsid w:val="006A6E87"/>
    <w:rsid w:val="006B0FDA"/>
    <w:rsid w:val="006C6C68"/>
    <w:rsid w:val="006D182C"/>
    <w:rsid w:val="006D1D2A"/>
    <w:rsid w:val="006D22F8"/>
    <w:rsid w:val="006D2424"/>
    <w:rsid w:val="006D51F6"/>
    <w:rsid w:val="006D744D"/>
    <w:rsid w:val="006E061E"/>
    <w:rsid w:val="006E544F"/>
    <w:rsid w:val="006F579D"/>
    <w:rsid w:val="007027AF"/>
    <w:rsid w:val="007029D8"/>
    <w:rsid w:val="00710DC8"/>
    <w:rsid w:val="0071376F"/>
    <w:rsid w:val="00713B75"/>
    <w:rsid w:val="00722478"/>
    <w:rsid w:val="007238C4"/>
    <w:rsid w:val="00730C85"/>
    <w:rsid w:val="00733EAD"/>
    <w:rsid w:val="00745EED"/>
    <w:rsid w:val="00746D40"/>
    <w:rsid w:val="0075072D"/>
    <w:rsid w:val="0075204B"/>
    <w:rsid w:val="007541AB"/>
    <w:rsid w:val="007606B9"/>
    <w:rsid w:val="007627B5"/>
    <w:rsid w:val="00763651"/>
    <w:rsid w:val="00767042"/>
    <w:rsid w:val="00767A7C"/>
    <w:rsid w:val="00782110"/>
    <w:rsid w:val="0078546F"/>
    <w:rsid w:val="00791D62"/>
    <w:rsid w:val="007A0D82"/>
    <w:rsid w:val="007A4205"/>
    <w:rsid w:val="007B15EC"/>
    <w:rsid w:val="007B425B"/>
    <w:rsid w:val="007B485D"/>
    <w:rsid w:val="007D0C89"/>
    <w:rsid w:val="007E0B65"/>
    <w:rsid w:val="007E20B4"/>
    <w:rsid w:val="007E58EE"/>
    <w:rsid w:val="00802218"/>
    <w:rsid w:val="00811F79"/>
    <w:rsid w:val="00812FDA"/>
    <w:rsid w:val="00815DF1"/>
    <w:rsid w:val="00817C81"/>
    <w:rsid w:val="00824B6B"/>
    <w:rsid w:val="00833024"/>
    <w:rsid w:val="00833C5E"/>
    <w:rsid w:val="00835791"/>
    <w:rsid w:val="008447B7"/>
    <w:rsid w:val="008567FB"/>
    <w:rsid w:val="0085702C"/>
    <w:rsid w:val="00867DCB"/>
    <w:rsid w:val="00877EBE"/>
    <w:rsid w:val="00881AF4"/>
    <w:rsid w:val="00883749"/>
    <w:rsid w:val="00892E44"/>
    <w:rsid w:val="008A03A6"/>
    <w:rsid w:val="008A1AB5"/>
    <w:rsid w:val="008B33A3"/>
    <w:rsid w:val="008B59E1"/>
    <w:rsid w:val="008D34BD"/>
    <w:rsid w:val="008E3EA0"/>
    <w:rsid w:val="008E4D9A"/>
    <w:rsid w:val="008E5004"/>
    <w:rsid w:val="008F21FB"/>
    <w:rsid w:val="008F7971"/>
    <w:rsid w:val="009005E0"/>
    <w:rsid w:val="00900DEF"/>
    <w:rsid w:val="00902289"/>
    <w:rsid w:val="0090546E"/>
    <w:rsid w:val="00920C32"/>
    <w:rsid w:val="009241BC"/>
    <w:rsid w:val="00931FDF"/>
    <w:rsid w:val="009324D8"/>
    <w:rsid w:val="00933629"/>
    <w:rsid w:val="0094085D"/>
    <w:rsid w:val="00943E48"/>
    <w:rsid w:val="00945C38"/>
    <w:rsid w:val="009474C7"/>
    <w:rsid w:val="00950218"/>
    <w:rsid w:val="00953D3F"/>
    <w:rsid w:val="009656A5"/>
    <w:rsid w:val="00965C2A"/>
    <w:rsid w:val="00970FBB"/>
    <w:rsid w:val="00982534"/>
    <w:rsid w:val="00983C59"/>
    <w:rsid w:val="00984C50"/>
    <w:rsid w:val="00986DA3"/>
    <w:rsid w:val="00987A73"/>
    <w:rsid w:val="0099195A"/>
    <w:rsid w:val="009940EF"/>
    <w:rsid w:val="009A500C"/>
    <w:rsid w:val="009B2736"/>
    <w:rsid w:val="009B2C03"/>
    <w:rsid w:val="009C78B3"/>
    <w:rsid w:val="009D2E75"/>
    <w:rsid w:val="009D423D"/>
    <w:rsid w:val="009E712D"/>
    <w:rsid w:val="009F4166"/>
    <w:rsid w:val="009F4561"/>
    <w:rsid w:val="00A06BEA"/>
    <w:rsid w:val="00A206C4"/>
    <w:rsid w:val="00A219BB"/>
    <w:rsid w:val="00A23B87"/>
    <w:rsid w:val="00A3517A"/>
    <w:rsid w:val="00A41BE7"/>
    <w:rsid w:val="00A45561"/>
    <w:rsid w:val="00A50933"/>
    <w:rsid w:val="00A50C30"/>
    <w:rsid w:val="00A53116"/>
    <w:rsid w:val="00A7110C"/>
    <w:rsid w:val="00A7311B"/>
    <w:rsid w:val="00A74FD0"/>
    <w:rsid w:val="00A843B7"/>
    <w:rsid w:val="00A922C2"/>
    <w:rsid w:val="00A97883"/>
    <w:rsid w:val="00AA02BA"/>
    <w:rsid w:val="00AA17A8"/>
    <w:rsid w:val="00AA36FD"/>
    <w:rsid w:val="00AA3928"/>
    <w:rsid w:val="00AC22FD"/>
    <w:rsid w:val="00AC2CFD"/>
    <w:rsid w:val="00AC5B00"/>
    <w:rsid w:val="00AC5CEF"/>
    <w:rsid w:val="00AF0190"/>
    <w:rsid w:val="00AF0F7D"/>
    <w:rsid w:val="00AF443B"/>
    <w:rsid w:val="00AF538F"/>
    <w:rsid w:val="00AF578F"/>
    <w:rsid w:val="00B02A77"/>
    <w:rsid w:val="00B06A81"/>
    <w:rsid w:val="00B132B4"/>
    <w:rsid w:val="00B21229"/>
    <w:rsid w:val="00B22828"/>
    <w:rsid w:val="00B27CDA"/>
    <w:rsid w:val="00B32966"/>
    <w:rsid w:val="00B3298B"/>
    <w:rsid w:val="00B41B82"/>
    <w:rsid w:val="00B46D95"/>
    <w:rsid w:val="00B67672"/>
    <w:rsid w:val="00B67BE0"/>
    <w:rsid w:val="00B76386"/>
    <w:rsid w:val="00B80997"/>
    <w:rsid w:val="00B828CC"/>
    <w:rsid w:val="00B84285"/>
    <w:rsid w:val="00B84988"/>
    <w:rsid w:val="00B94630"/>
    <w:rsid w:val="00BA033A"/>
    <w:rsid w:val="00BA07DE"/>
    <w:rsid w:val="00BA5615"/>
    <w:rsid w:val="00BA68B4"/>
    <w:rsid w:val="00BA7581"/>
    <w:rsid w:val="00BA7A23"/>
    <w:rsid w:val="00BB1A20"/>
    <w:rsid w:val="00BB64ED"/>
    <w:rsid w:val="00BC6545"/>
    <w:rsid w:val="00BC7911"/>
    <w:rsid w:val="00BD00B4"/>
    <w:rsid w:val="00BD1C25"/>
    <w:rsid w:val="00BD3504"/>
    <w:rsid w:val="00BD52B5"/>
    <w:rsid w:val="00BE2820"/>
    <w:rsid w:val="00BF0F84"/>
    <w:rsid w:val="00C05AB4"/>
    <w:rsid w:val="00C06BA9"/>
    <w:rsid w:val="00C1384D"/>
    <w:rsid w:val="00C31252"/>
    <w:rsid w:val="00C535C0"/>
    <w:rsid w:val="00C53F46"/>
    <w:rsid w:val="00C61C1B"/>
    <w:rsid w:val="00C62EFC"/>
    <w:rsid w:val="00C70369"/>
    <w:rsid w:val="00C7445B"/>
    <w:rsid w:val="00C75048"/>
    <w:rsid w:val="00C80137"/>
    <w:rsid w:val="00C8333E"/>
    <w:rsid w:val="00C837DE"/>
    <w:rsid w:val="00C953EE"/>
    <w:rsid w:val="00CA3DA1"/>
    <w:rsid w:val="00CA71C5"/>
    <w:rsid w:val="00CB1BD3"/>
    <w:rsid w:val="00CB649B"/>
    <w:rsid w:val="00CC2DCD"/>
    <w:rsid w:val="00CC3C93"/>
    <w:rsid w:val="00CC3F0B"/>
    <w:rsid w:val="00CD1873"/>
    <w:rsid w:val="00CD25B4"/>
    <w:rsid w:val="00CE10E4"/>
    <w:rsid w:val="00CE272B"/>
    <w:rsid w:val="00CF19C8"/>
    <w:rsid w:val="00CF3AB9"/>
    <w:rsid w:val="00D06583"/>
    <w:rsid w:val="00D0753F"/>
    <w:rsid w:val="00D1061C"/>
    <w:rsid w:val="00D17854"/>
    <w:rsid w:val="00D2004C"/>
    <w:rsid w:val="00D20FC8"/>
    <w:rsid w:val="00D231CE"/>
    <w:rsid w:val="00D273F5"/>
    <w:rsid w:val="00D35E92"/>
    <w:rsid w:val="00D36BA8"/>
    <w:rsid w:val="00D45A96"/>
    <w:rsid w:val="00D46B6A"/>
    <w:rsid w:val="00D46D56"/>
    <w:rsid w:val="00D50332"/>
    <w:rsid w:val="00D71F43"/>
    <w:rsid w:val="00D8032C"/>
    <w:rsid w:val="00D843F8"/>
    <w:rsid w:val="00D922AB"/>
    <w:rsid w:val="00DA69DD"/>
    <w:rsid w:val="00DC1CDD"/>
    <w:rsid w:val="00DC3B2E"/>
    <w:rsid w:val="00DC5925"/>
    <w:rsid w:val="00DC6B64"/>
    <w:rsid w:val="00DD09D6"/>
    <w:rsid w:val="00DD1561"/>
    <w:rsid w:val="00DE06CA"/>
    <w:rsid w:val="00DE3D03"/>
    <w:rsid w:val="00DE5D91"/>
    <w:rsid w:val="00DE6A4C"/>
    <w:rsid w:val="00DE7496"/>
    <w:rsid w:val="00DF2F4A"/>
    <w:rsid w:val="00E01F2A"/>
    <w:rsid w:val="00E02E4F"/>
    <w:rsid w:val="00E04971"/>
    <w:rsid w:val="00E061A5"/>
    <w:rsid w:val="00E06E95"/>
    <w:rsid w:val="00E121A9"/>
    <w:rsid w:val="00E14631"/>
    <w:rsid w:val="00E1673C"/>
    <w:rsid w:val="00E17068"/>
    <w:rsid w:val="00E21236"/>
    <w:rsid w:val="00E22B2D"/>
    <w:rsid w:val="00E310E7"/>
    <w:rsid w:val="00E32306"/>
    <w:rsid w:val="00E33CF7"/>
    <w:rsid w:val="00E43979"/>
    <w:rsid w:val="00E46CF2"/>
    <w:rsid w:val="00E50471"/>
    <w:rsid w:val="00E54E21"/>
    <w:rsid w:val="00E55342"/>
    <w:rsid w:val="00E57467"/>
    <w:rsid w:val="00E62B56"/>
    <w:rsid w:val="00E73E44"/>
    <w:rsid w:val="00E8696A"/>
    <w:rsid w:val="00E90D4A"/>
    <w:rsid w:val="00E9314A"/>
    <w:rsid w:val="00EA04BE"/>
    <w:rsid w:val="00EA1D3F"/>
    <w:rsid w:val="00EA4405"/>
    <w:rsid w:val="00EB07C9"/>
    <w:rsid w:val="00EB1E1E"/>
    <w:rsid w:val="00EB3A8F"/>
    <w:rsid w:val="00EB488E"/>
    <w:rsid w:val="00EC08FB"/>
    <w:rsid w:val="00EC188D"/>
    <w:rsid w:val="00EC1A9F"/>
    <w:rsid w:val="00EC2615"/>
    <w:rsid w:val="00ED06CF"/>
    <w:rsid w:val="00ED5022"/>
    <w:rsid w:val="00ED6117"/>
    <w:rsid w:val="00EE49D0"/>
    <w:rsid w:val="00EE6053"/>
    <w:rsid w:val="00EF10DA"/>
    <w:rsid w:val="00EF38FA"/>
    <w:rsid w:val="00EF52C8"/>
    <w:rsid w:val="00F033F5"/>
    <w:rsid w:val="00F15D13"/>
    <w:rsid w:val="00F175E1"/>
    <w:rsid w:val="00F3299D"/>
    <w:rsid w:val="00F342D1"/>
    <w:rsid w:val="00F35CF8"/>
    <w:rsid w:val="00F45CDC"/>
    <w:rsid w:val="00F46E77"/>
    <w:rsid w:val="00F5417C"/>
    <w:rsid w:val="00F57B2A"/>
    <w:rsid w:val="00F60652"/>
    <w:rsid w:val="00F64E2F"/>
    <w:rsid w:val="00F670ED"/>
    <w:rsid w:val="00F70AF1"/>
    <w:rsid w:val="00F72F10"/>
    <w:rsid w:val="00F77B95"/>
    <w:rsid w:val="00F83579"/>
    <w:rsid w:val="00F84121"/>
    <w:rsid w:val="00F871E5"/>
    <w:rsid w:val="00F97E97"/>
    <w:rsid w:val="00FA3720"/>
    <w:rsid w:val="00FB5BE3"/>
    <w:rsid w:val="00FB625B"/>
    <w:rsid w:val="00FC2357"/>
    <w:rsid w:val="00FC2585"/>
    <w:rsid w:val="00FC4514"/>
    <w:rsid w:val="00FC7869"/>
    <w:rsid w:val="00FE0084"/>
    <w:rsid w:val="00FE1C1E"/>
    <w:rsid w:val="00FE1D2A"/>
    <w:rsid w:val="00FE2DF9"/>
    <w:rsid w:val="00FE414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D2F220"/>
  <w15:docId w15:val="{BB1DB2E6-5A12-4382-A3A9-72EBB2E4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2F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2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DF2F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2F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DF2F4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2F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annotation reference"/>
    <w:rsid w:val="00DF2F4A"/>
    <w:rPr>
      <w:sz w:val="16"/>
      <w:szCs w:val="16"/>
    </w:rPr>
  </w:style>
  <w:style w:type="paragraph" w:styleId="aa">
    <w:name w:val="annotation text"/>
    <w:basedOn w:val="a"/>
    <w:link w:val="ab"/>
    <w:rsid w:val="00DF2F4A"/>
  </w:style>
  <w:style w:type="character" w:customStyle="1" w:styleId="ab">
    <w:name w:val="Текст примечания Знак"/>
    <w:basedOn w:val="a0"/>
    <w:link w:val="aa"/>
    <w:rsid w:val="00DF2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2F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2F4A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ED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a"/>
    <w:next w:val="aa"/>
    <w:link w:val="af0"/>
    <w:uiPriority w:val="99"/>
    <w:semiHidden/>
    <w:unhideWhenUsed/>
    <w:rsid w:val="00315CB0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315C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br.ru/chastnym-litsam/strakhovanie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2F66-686A-483C-9970-BCEAB6B2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Лариса Георгиевна</dc:creator>
  <cp:lastModifiedBy>Горковенко Наталья Валерьевна</cp:lastModifiedBy>
  <cp:revision>7</cp:revision>
  <cp:lastPrinted>2022-03-16T09:54:00Z</cp:lastPrinted>
  <dcterms:created xsi:type="dcterms:W3CDTF">2025-08-07T12:55:00Z</dcterms:created>
  <dcterms:modified xsi:type="dcterms:W3CDTF">2025-08-13T08:13:00Z</dcterms:modified>
</cp:coreProperties>
</file>