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5627EF">
            <w:pPr>
              <w:widowControl w:val="0"/>
              <w:adjustRightInd w:val="0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2125" cy="533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FF6">
              <w:rPr>
                <w:sz w:val="14"/>
                <w:szCs w:val="24"/>
              </w:rPr>
              <w:br/>
              <w:t xml:space="preserve">1c883de632c645b682ad4309ed6cd897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ББР БАНК (АКЦИОНЕРНОЕ ОБЩЕСТВО)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"04"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количестве обособленных подразделений юридического лица, внесенных в Единый государственный реестр юридических лиц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филиалов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представительств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филиалах юридического лица, внесенные в Единый государственный реестр юридических лиц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Прекращение деятельности филиала / закрытие представительства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Адрес (место нахождения) филиала в Российской Федерации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Почтовый индекс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350033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Субъект Российской Федерации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КРАЙ КРАСНОДАРСКИЙ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Город (волость и т.п.)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ГОРОД КРАСНОДАР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Улица (проспект, переулок и т.д.)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УЛИЦА СТАВРОПОЛЬСКАЯ/ИМ. ЧЕЛЮСКИНА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дома (владение и т.п.)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8/1 21/1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Прекращение деятельности филиала / закрытие представительства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Адрес (место нахождения) филиала в Российской Федерации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Почтовый индекс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603109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Субъект Российской Федерации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ОБЛАСТЬ НИЖЕГОРОДСКАЯ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Город (волость и т.п.)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ГОРОД НИЖНИЙ НОВГОРОД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Улица (проспект, переулок и т.д.)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УЛИЦА ДОБРОЛЮБОВА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дома (владение и т.п.)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2/28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Руководитель постоянно действующего исполнительного органа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ШИТОВ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АЛЕКСЕЙ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ВЛАДИМИРОВИЧ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244602107768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244602107768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ДОВЕРЕННОСТЬ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10.01.19/32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10.01.2019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ВЫПИСКА ИЗ ПРОТОКОЛА № 1 ГОДОВОГО ОБЩЕГО СОБРАНИЯ АКЦИОНЕРОВ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27.06.2019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ИЗМЕНЕНИЯ № 3, ВНОСИМЫЕ В УСТАВ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29.08.2019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ПРОТОКОЛ СЧЕТНОЙ КОМИССИИ ОБ ИТОГАХ ГОЛОСОВАНИЯ НА ОБЩЕМ СОБРАНИИ АКЦИОНЕРОВ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27.06.2019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Управление Федеральной налоговой службы по г.Москве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"04"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Дыкунова Светлана Валентиновна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103FF6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10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FF6" w:rsidRDefault="005627EF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38425" cy="1162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FF6" w:rsidRDefault="00103FF6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103FF6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41" w:rsidRDefault="00EB4141">
      <w:r>
        <w:separator/>
      </w:r>
    </w:p>
  </w:endnote>
  <w:endnote w:type="continuationSeparator" w:id="0">
    <w:p w:rsidR="00EB4141" w:rsidRDefault="00E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separate"/>
    </w:r>
    <w:r w:rsidR="005627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41" w:rsidRDefault="00EB4141">
      <w:r>
        <w:separator/>
      </w:r>
    </w:p>
  </w:footnote>
  <w:footnote w:type="continuationSeparator" w:id="0">
    <w:p w:rsidR="00EB4141" w:rsidRDefault="00EB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DD"/>
    <w:rsid w:val="000A1099"/>
    <w:rsid w:val="00103FF6"/>
    <w:rsid w:val="003561C1"/>
    <w:rsid w:val="005627EF"/>
    <w:rsid w:val="00B807EA"/>
    <w:rsid w:val="00C80CDD"/>
    <w:rsid w:val="00EB4141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8C46D071-AF4C-4F23-9EBA-BC600425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Татьяна Владимировна</dc:creator>
  <cp:keywords/>
  <dc:description/>
  <cp:lastModifiedBy>Афанасьева Валерия Эдуардовна</cp:lastModifiedBy>
  <cp:revision>2</cp:revision>
  <dcterms:created xsi:type="dcterms:W3CDTF">2019-09-10T08:54:00Z</dcterms:created>
  <dcterms:modified xsi:type="dcterms:W3CDTF">2019-09-10T08:54:00Z</dcterms:modified>
</cp:coreProperties>
</file>