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F8CD" w14:textId="401CB6B7" w:rsidR="00F12A08" w:rsidRPr="00081BBF" w:rsidRDefault="00910F85" w:rsidP="00F12A08">
      <w:pPr>
        <w:jc w:val="both"/>
        <w:rPr>
          <w:lang w:val="en-US"/>
        </w:rPr>
      </w:pPr>
      <w:r w:rsidRPr="00081BBF">
        <w:rPr>
          <w:b/>
          <w:bCs/>
          <w:lang w:val="en-US"/>
        </w:rPr>
        <w:t>Full name of the organization:</w:t>
      </w:r>
      <w:r w:rsidRPr="00081BBF">
        <w:rPr>
          <w:lang w:val="en-US"/>
        </w:rPr>
        <w:t xml:space="preserve"> </w:t>
      </w:r>
      <w:r w:rsidR="00033977" w:rsidRPr="00081BBF">
        <w:rPr>
          <w:lang w:val="en-US"/>
        </w:rPr>
        <w:t>Joint Stock Company BBR Bank</w:t>
      </w:r>
    </w:p>
    <w:p w14:paraId="4532B908" w14:textId="36EF5298" w:rsidR="00033977" w:rsidRPr="00081BBF" w:rsidRDefault="00C74133" w:rsidP="00F12A08">
      <w:pPr>
        <w:jc w:val="both"/>
        <w:rPr>
          <w:lang w:val="en-US"/>
        </w:rPr>
      </w:pPr>
      <w:r w:rsidRPr="00081BBF">
        <w:rPr>
          <w:b/>
          <w:bCs/>
          <w:lang w:val="en-US"/>
        </w:rPr>
        <w:t>Abbreviated</w:t>
      </w:r>
      <w:r w:rsidR="00033977" w:rsidRPr="00081BBF">
        <w:rPr>
          <w:b/>
          <w:bCs/>
          <w:lang w:val="en-US"/>
        </w:rPr>
        <w:t>:</w:t>
      </w:r>
      <w:r w:rsidRPr="00081BBF">
        <w:rPr>
          <w:lang w:val="en-US"/>
        </w:rPr>
        <w:t xml:space="preserve"> BBR Bank</w:t>
      </w:r>
    </w:p>
    <w:p w14:paraId="5D791027" w14:textId="722F07B4" w:rsidR="00692EB5" w:rsidRPr="00081BBF" w:rsidRDefault="00692EB5" w:rsidP="00F12A08">
      <w:pPr>
        <w:jc w:val="both"/>
        <w:rPr>
          <w:lang w:val="en-US"/>
        </w:rPr>
      </w:pPr>
      <w:r w:rsidRPr="00081BBF">
        <w:rPr>
          <w:b/>
          <w:bCs/>
          <w:lang w:val="en-US"/>
        </w:rPr>
        <w:t>License:</w:t>
      </w:r>
      <w:r w:rsidRPr="00081BBF">
        <w:rPr>
          <w:lang w:val="en-US"/>
        </w:rPr>
        <w:t xml:space="preserve"> No. 2929 dated 27.01.2015</w:t>
      </w:r>
    </w:p>
    <w:p w14:paraId="7F187400" w14:textId="71D44E72" w:rsidR="00692EB5" w:rsidRPr="00081BBF" w:rsidRDefault="00692EB5" w:rsidP="00F12A08">
      <w:pPr>
        <w:jc w:val="both"/>
        <w:rPr>
          <w:b/>
          <w:bCs/>
          <w:lang w:val="en-US"/>
        </w:rPr>
      </w:pPr>
      <w:r w:rsidRPr="00081BBF">
        <w:rPr>
          <w:b/>
          <w:bCs/>
          <w:lang w:val="en-US"/>
        </w:rPr>
        <w:t>Legal address:</w:t>
      </w:r>
    </w:p>
    <w:p w14:paraId="3AB10725" w14:textId="74A7DF74" w:rsidR="00692EB5" w:rsidRPr="002B207C" w:rsidRDefault="00457297" w:rsidP="00F12A08">
      <w:pPr>
        <w:jc w:val="both"/>
        <w:rPr>
          <w:lang w:val="en-US"/>
        </w:rPr>
      </w:pPr>
      <w:r w:rsidRPr="00081BBF">
        <w:rPr>
          <w:lang w:val="en-US"/>
        </w:rPr>
        <w:t xml:space="preserve">121099, Moscow, 1st </w:t>
      </w:r>
      <w:proofErr w:type="spellStart"/>
      <w:r w:rsidRPr="00081BBF">
        <w:rPr>
          <w:lang w:val="en-US"/>
        </w:rPr>
        <w:t>Nikoloschepovskiy</w:t>
      </w:r>
      <w:proofErr w:type="spellEnd"/>
      <w:r w:rsidRPr="00081BBF">
        <w:rPr>
          <w:lang w:val="en-US"/>
        </w:rPr>
        <w:t xml:space="preserve"> lane, bld. 6, block 1</w:t>
      </w:r>
    </w:p>
    <w:p w14:paraId="57D2DB51" w14:textId="55A1A3F5" w:rsidR="005965D5" w:rsidRPr="002B207C" w:rsidRDefault="005965D5" w:rsidP="005965D5">
      <w:pPr>
        <w:jc w:val="both"/>
        <w:rPr>
          <w:b/>
          <w:bCs/>
          <w:lang w:val="en-US"/>
        </w:rPr>
      </w:pPr>
      <w:r w:rsidRPr="00081BBF">
        <w:rPr>
          <w:b/>
          <w:bCs/>
          <w:lang w:val="en-US"/>
        </w:rPr>
        <w:t>Contact phone:</w:t>
      </w:r>
      <w:r w:rsidRPr="002B207C">
        <w:rPr>
          <w:b/>
          <w:bCs/>
          <w:lang w:val="en-US"/>
        </w:rPr>
        <w:t xml:space="preserve"> (495) 363-91-60</w:t>
      </w:r>
      <w:r w:rsidR="00574A47" w:rsidRPr="002B207C">
        <w:rPr>
          <w:b/>
          <w:bCs/>
          <w:lang w:val="en-US"/>
        </w:rPr>
        <w:t xml:space="preserve"> </w:t>
      </w:r>
      <w:r w:rsidRPr="002B207C">
        <w:rPr>
          <w:b/>
          <w:bCs/>
          <w:lang w:val="en-US"/>
        </w:rPr>
        <w:t>(62), (499) 241-09-74</w:t>
      </w:r>
    </w:p>
    <w:p w14:paraId="4F349854" w14:textId="400F8A55" w:rsidR="005965D5" w:rsidRPr="002B207C" w:rsidRDefault="005965D5" w:rsidP="005965D5">
      <w:pPr>
        <w:jc w:val="both"/>
        <w:rPr>
          <w:b/>
          <w:bCs/>
          <w:lang w:val="en-US"/>
        </w:rPr>
      </w:pPr>
      <w:r w:rsidRPr="00081BBF">
        <w:rPr>
          <w:b/>
          <w:bCs/>
          <w:lang w:val="en-US"/>
        </w:rPr>
        <w:t>Fax:</w:t>
      </w:r>
      <w:r w:rsidRPr="002B207C">
        <w:rPr>
          <w:b/>
          <w:bCs/>
          <w:lang w:val="en-US"/>
        </w:rPr>
        <w:t xml:space="preserve"> (499) 241-08-96</w:t>
      </w:r>
    </w:p>
    <w:p w14:paraId="2FC4A98E" w14:textId="77777777" w:rsidR="005965D5" w:rsidRPr="002B207C" w:rsidRDefault="005965D5" w:rsidP="005965D5">
      <w:pPr>
        <w:jc w:val="both"/>
        <w:rPr>
          <w:lang w:val="en-US"/>
        </w:rPr>
      </w:pPr>
      <w:r w:rsidRPr="002B207C">
        <w:rPr>
          <w:b/>
          <w:bCs/>
          <w:lang w:val="en-US"/>
        </w:rPr>
        <w:t>E-mail:</w:t>
      </w:r>
      <w:r w:rsidRPr="002B207C">
        <w:rPr>
          <w:lang w:val="en-US"/>
        </w:rPr>
        <w:t xml:space="preserve"> post@bbr.ru</w:t>
      </w:r>
    </w:p>
    <w:p w14:paraId="4EA0CB9F" w14:textId="2BCC54F2" w:rsidR="005965D5" w:rsidRPr="00081BBF" w:rsidRDefault="005965D5" w:rsidP="005965D5">
      <w:pPr>
        <w:jc w:val="both"/>
        <w:rPr>
          <w:color w:val="auto"/>
          <w:lang w:val="en-US"/>
        </w:rPr>
      </w:pPr>
      <w:r w:rsidRPr="00081BBF">
        <w:rPr>
          <w:b/>
          <w:bCs/>
          <w:lang w:val="en-US"/>
        </w:rPr>
        <w:t>Internet:</w:t>
      </w:r>
      <w:r w:rsidRPr="00081BBF">
        <w:rPr>
          <w:lang w:val="en-US"/>
        </w:rPr>
        <w:t xml:space="preserve"> </w:t>
      </w:r>
      <w:hyperlink r:id="rId4" w:history="1">
        <w:r w:rsidRPr="00081BBF">
          <w:rPr>
            <w:rStyle w:val="ac"/>
            <w:color w:val="auto"/>
            <w:u w:val="none"/>
            <w:lang w:val="en-US"/>
          </w:rPr>
          <w:t>www.bbr.ru</w:t>
        </w:r>
      </w:hyperlink>
    </w:p>
    <w:p w14:paraId="7BA7B2AF" w14:textId="77777777" w:rsidR="005965D5" w:rsidRPr="00081BBF" w:rsidRDefault="005965D5" w:rsidP="005965D5">
      <w:pPr>
        <w:jc w:val="both"/>
        <w:rPr>
          <w:color w:val="auto"/>
          <w:lang w:val="en-US"/>
        </w:rPr>
      </w:pPr>
    </w:p>
    <w:p w14:paraId="2D0CC0FB" w14:textId="71C4B35C" w:rsidR="005965D5" w:rsidRPr="00081BBF" w:rsidRDefault="005965D5" w:rsidP="005965D5">
      <w:pPr>
        <w:jc w:val="both"/>
        <w:rPr>
          <w:b/>
          <w:bCs/>
          <w:lang w:val="en-US"/>
        </w:rPr>
      </w:pPr>
      <w:r w:rsidRPr="00081BBF">
        <w:rPr>
          <w:b/>
          <w:bCs/>
          <w:lang w:val="en-US"/>
        </w:rPr>
        <w:t>Bank details:</w:t>
      </w:r>
    </w:p>
    <w:p w14:paraId="11743422" w14:textId="77777777" w:rsidR="004D5F28" w:rsidRPr="00081BBF" w:rsidRDefault="005965D5" w:rsidP="004D5F28">
      <w:pPr>
        <w:jc w:val="both"/>
        <w:rPr>
          <w:rFonts w:eastAsia="Times New Roman"/>
          <w:iCs w:val="0"/>
          <w:color w:val="auto"/>
          <w:lang w:val="en-US" w:eastAsia="ru-RU"/>
        </w:rPr>
      </w:pPr>
      <w:r w:rsidRPr="005965D5">
        <w:rPr>
          <w:rFonts w:eastAsia="Times New Roman"/>
          <w:iCs w:val="0"/>
          <w:color w:val="auto"/>
          <w:lang w:val="en-US" w:eastAsia="ru-RU"/>
        </w:rPr>
        <w:t>(</w:t>
      </w:r>
      <w:r w:rsidR="004422BA" w:rsidRPr="00081BBF">
        <w:rPr>
          <w:rFonts w:eastAsia="Times New Roman"/>
          <w:iCs w:val="0"/>
          <w:color w:val="auto"/>
          <w:lang w:val="en-US" w:eastAsia="ru-RU"/>
        </w:rPr>
        <w:t>in rubles</w:t>
      </w:r>
      <w:r w:rsidRPr="005965D5">
        <w:rPr>
          <w:rFonts w:eastAsia="Times New Roman"/>
          <w:iCs w:val="0"/>
          <w:color w:val="auto"/>
          <w:lang w:val="en-US" w:eastAsia="ru-RU"/>
        </w:rPr>
        <w:t xml:space="preserve">) </w:t>
      </w:r>
      <w:r w:rsidR="004422BA" w:rsidRPr="00081BBF">
        <w:rPr>
          <w:rFonts w:eastAsia="Times New Roman"/>
          <w:iCs w:val="0"/>
          <w:color w:val="auto"/>
          <w:lang w:val="en-US" w:eastAsia="ru-RU"/>
        </w:rPr>
        <w:t>C/a</w:t>
      </w:r>
      <w:r w:rsidRPr="005965D5">
        <w:rPr>
          <w:rFonts w:eastAsia="Times New Roman"/>
          <w:iCs w:val="0"/>
          <w:color w:val="auto"/>
          <w:lang w:val="en-US" w:eastAsia="ru-RU"/>
        </w:rPr>
        <w:t xml:space="preserve"> 30101810745250000769 </w:t>
      </w:r>
      <w:r w:rsidR="004D5F28" w:rsidRPr="00081BBF">
        <w:rPr>
          <w:rFonts w:eastAsia="Times New Roman"/>
          <w:iCs w:val="0"/>
          <w:color w:val="auto"/>
          <w:lang w:val="en-US" w:eastAsia="ru-RU"/>
        </w:rPr>
        <w:t xml:space="preserve">with the Bank of Russia Main Branch for the Central Federal District </w:t>
      </w:r>
    </w:p>
    <w:p w14:paraId="3E920EC8" w14:textId="45C7DBC1" w:rsidR="005965D5" w:rsidRPr="002B207C" w:rsidRDefault="004D5F28" w:rsidP="004D5F28">
      <w:pPr>
        <w:jc w:val="both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color w:val="auto"/>
          <w:lang w:val="en-US" w:eastAsia="ru-RU"/>
        </w:rPr>
        <w:t>BIK</w:t>
      </w:r>
      <w:r w:rsidR="005965D5" w:rsidRPr="002B207C">
        <w:rPr>
          <w:rFonts w:eastAsia="Times New Roman"/>
          <w:iCs w:val="0"/>
          <w:color w:val="auto"/>
          <w:lang w:val="en-US" w:eastAsia="ru-RU"/>
        </w:rPr>
        <w:t xml:space="preserve"> 044525769</w:t>
      </w:r>
    </w:p>
    <w:p w14:paraId="044DE6B3" w14:textId="6A565BB9" w:rsidR="005965D5" w:rsidRPr="002B207C" w:rsidRDefault="00B1455F" w:rsidP="005965D5">
      <w:pPr>
        <w:widowControl w:val="0"/>
        <w:autoSpaceDE w:val="0"/>
        <w:autoSpaceDN w:val="0"/>
        <w:adjustRightInd w:val="0"/>
        <w:spacing w:line="260" w:lineRule="auto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color w:val="auto"/>
          <w:lang w:val="en-US" w:eastAsia="ru-RU"/>
        </w:rPr>
        <w:t>TIN</w:t>
      </w:r>
      <w:r w:rsidR="005965D5" w:rsidRPr="002B207C">
        <w:rPr>
          <w:rFonts w:eastAsia="Times New Roman"/>
          <w:iCs w:val="0"/>
          <w:noProof/>
          <w:color w:val="auto"/>
          <w:lang w:val="en-US" w:eastAsia="ru-RU"/>
        </w:rPr>
        <w:t xml:space="preserve"> 3900001002 </w:t>
      </w:r>
    </w:p>
    <w:p w14:paraId="3B9824EA" w14:textId="528CE647" w:rsidR="005965D5" w:rsidRPr="002B207C" w:rsidRDefault="00B1455F" w:rsidP="005965D5">
      <w:pPr>
        <w:widowControl w:val="0"/>
        <w:autoSpaceDE w:val="0"/>
        <w:autoSpaceDN w:val="0"/>
        <w:adjustRightInd w:val="0"/>
        <w:spacing w:line="260" w:lineRule="auto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color w:val="auto"/>
          <w:lang w:val="en-US" w:eastAsia="ru-RU"/>
        </w:rPr>
        <w:t>CRR</w:t>
      </w:r>
      <w:r w:rsidR="005965D5" w:rsidRPr="002B207C">
        <w:rPr>
          <w:rFonts w:eastAsia="Times New Roman"/>
          <w:iCs w:val="0"/>
          <w:noProof/>
          <w:color w:val="auto"/>
          <w:lang w:val="en-US" w:eastAsia="ru-RU"/>
        </w:rPr>
        <w:t xml:space="preserve"> 770401001</w:t>
      </w:r>
    </w:p>
    <w:p w14:paraId="3A291E88" w14:textId="5532D9FD" w:rsidR="00165E22" w:rsidRPr="002B207C" w:rsidRDefault="00B1455F" w:rsidP="00165E22">
      <w:pPr>
        <w:widowControl w:val="0"/>
        <w:autoSpaceDE w:val="0"/>
        <w:autoSpaceDN w:val="0"/>
        <w:adjustRightInd w:val="0"/>
        <w:spacing w:line="260" w:lineRule="auto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noProof/>
          <w:color w:val="auto"/>
          <w:lang w:val="en-US" w:eastAsia="ru-RU"/>
        </w:rPr>
        <w:t>CRR</w:t>
      </w:r>
      <w:r w:rsidR="005965D5" w:rsidRPr="005965D5">
        <w:rPr>
          <w:rFonts w:eastAsia="Times New Roman"/>
          <w:iCs w:val="0"/>
          <w:noProof/>
          <w:color w:val="auto"/>
          <w:lang w:val="en-US" w:eastAsia="ru-RU"/>
        </w:rPr>
        <w:t xml:space="preserve"> (</w:t>
      </w:r>
      <w:r w:rsidR="00063A1D" w:rsidRPr="00081BBF">
        <w:rPr>
          <w:rFonts w:eastAsia="Times New Roman"/>
          <w:iCs w:val="0"/>
          <w:noProof/>
          <w:color w:val="auto"/>
          <w:lang w:val="en-US" w:eastAsia="ru-RU"/>
        </w:rPr>
        <w:t xml:space="preserve">Interdistrict </w:t>
      </w:r>
      <w:r w:rsidR="00C01648" w:rsidRPr="00081BBF">
        <w:rPr>
          <w:rFonts w:eastAsia="Times New Roman"/>
          <w:iCs w:val="0"/>
          <w:noProof/>
          <w:color w:val="auto"/>
          <w:lang w:val="en-US" w:eastAsia="ru-RU"/>
        </w:rPr>
        <w:t xml:space="preserve">Inspectorate of the Federal Tax Service of Russia for the </w:t>
      </w:r>
      <w:r w:rsidR="00F92D99" w:rsidRPr="00081BBF">
        <w:rPr>
          <w:rFonts w:eastAsia="Times New Roman"/>
          <w:iCs w:val="0"/>
          <w:noProof/>
          <w:color w:val="auto"/>
          <w:lang w:val="en-US" w:eastAsia="ru-RU"/>
        </w:rPr>
        <w:t>Largest Taxpayers No.</w:t>
      </w:r>
      <w:r w:rsidR="005965D5" w:rsidRPr="005965D5">
        <w:rPr>
          <w:rFonts w:eastAsia="Times New Roman"/>
          <w:iCs w:val="0"/>
          <w:noProof/>
          <w:color w:val="auto"/>
          <w:lang w:val="en-US" w:eastAsia="ru-RU"/>
        </w:rPr>
        <w:t xml:space="preserve"> 9) 997950001</w:t>
      </w:r>
    </w:p>
    <w:p w14:paraId="48798C2D" w14:textId="77777777" w:rsidR="00165E22" w:rsidRPr="00081BBF" w:rsidRDefault="00165E22" w:rsidP="00165E22">
      <w:pPr>
        <w:widowControl w:val="0"/>
        <w:autoSpaceDE w:val="0"/>
        <w:autoSpaceDN w:val="0"/>
        <w:adjustRightInd w:val="0"/>
        <w:spacing w:line="260" w:lineRule="auto"/>
        <w:jc w:val="left"/>
        <w:rPr>
          <w:rFonts w:eastAsia="Times New Roman"/>
          <w:iCs w:val="0"/>
          <w:noProof/>
          <w:color w:val="auto"/>
          <w:lang w:val="en-US" w:eastAsia="ru-RU"/>
        </w:rPr>
      </w:pPr>
    </w:p>
    <w:p w14:paraId="11A9D30A" w14:textId="1BBE3A84" w:rsidR="00165E22" w:rsidRPr="00165E22" w:rsidRDefault="00165E22" w:rsidP="00165E22">
      <w:pPr>
        <w:widowControl w:val="0"/>
        <w:autoSpaceDE w:val="0"/>
        <w:autoSpaceDN w:val="0"/>
        <w:adjustRightInd w:val="0"/>
        <w:spacing w:line="260" w:lineRule="auto"/>
        <w:jc w:val="left"/>
        <w:rPr>
          <w:rFonts w:eastAsia="Times New Roman"/>
          <w:b/>
          <w:bCs/>
          <w:iCs w:val="0"/>
          <w:color w:val="auto"/>
          <w:lang w:val="en-US" w:eastAsia="ru-RU"/>
        </w:rPr>
      </w:pPr>
      <w:r w:rsidRPr="00081BBF">
        <w:rPr>
          <w:rFonts w:eastAsia="Times New Roman"/>
          <w:b/>
          <w:bCs/>
          <w:iCs w:val="0"/>
          <w:color w:val="auto"/>
          <w:lang w:val="en-US" w:eastAsia="ru-RU"/>
        </w:rPr>
        <w:t>Statistic codes</w:t>
      </w:r>
      <w:r w:rsidRPr="00165E22">
        <w:rPr>
          <w:rFonts w:eastAsia="Times New Roman"/>
          <w:b/>
          <w:bCs/>
          <w:iCs w:val="0"/>
          <w:color w:val="auto"/>
          <w:lang w:val="en-US" w:eastAsia="ru-RU"/>
        </w:rPr>
        <w:t>:</w:t>
      </w:r>
    </w:p>
    <w:p w14:paraId="3B11E7D2" w14:textId="76ECD691" w:rsidR="00165E22" w:rsidRPr="00165E22" w:rsidRDefault="00165E22" w:rsidP="00165E22">
      <w:pPr>
        <w:widowControl w:val="0"/>
        <w:tabs>
          <w:tab w:val="left" w:pos="142"/>
        </w:tabs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color w:val="auto"/>
          <w:lang w:val="en-US" w:eastAsia="ru-RU"/>
        </w:rPr>
        <w:t>OKPO</w:t>
      </w:r>
      <w:r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35385723</w:t>
      </w:r>
      <w:r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EB4829" w:rsidRPr="00081BBF">
        <w:rPr>
          <w:rFonts w:eastAsia="Times New Roman"/>
          <w:iCs w:val="0"/>
          <w:noProof/>
          <w:color w:val="auto"/>
          <w:lang w:val="en-US" w:eastAsia="ru-RU"/>
        </w:rPr>
        <w:t>OKVED</w:t>
      </w:r>
      <w:r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64.19</w:t>
      </w:r>
    </w:p>
    <w:p w14:paraId="38F73E2E" w14:textId="0D147084" w:rsidR="00165E22" w:rsidRPr="00165E22" w:rsidRDefault="00834873" w:rsidP="00165E22">
      <w:pPr>
        <w:widowControl w:val="0"/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proofErr w:type="spellStart"/>
      <w:r w:rsidRPr="00081BBF">
        <w:rPr>
          <w:rFonts w:eastAsia="Times New Roman"/>
          <w:iCs w:val="0"/>
          <w:color w:val="auto"/>
          <w:lang w:val="en-US" w:eastAsia="ru-RU"/>
        </w:rPr>
        <w:t>OKONKh</w:t>
      </w:r>
      <w:proofErr w:type="spellEnd"/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96120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EB4829" w:rsidRPr="00081BBF">
        <w:rPr>
          <w:rFonts w:eastAsia="Times New Roman"/>
          <w:iCs w:val="0"/>
          <w:noProof/>
          <w:color w:val="auto"/>
          <w:lang w:val="en-US" w:eastAsia="ru-RU"/>
        </w:rPr>
        <w:t>OKOPF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67</w:t>
      </w:r>
    </w:p>
    <w:p w14:paraId="00192ADB" w14:textId="27AFEB1D" w:rsidR="00165E22" w:rsidRPr="00165E22" w:rsidRDefault="00834873" w:rsidP="00165E22">
      <w:pPr>
        <w:widowControl w:val="0"/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noProof/>
          <w:color w:val="auto"/>
          <w:lang w:val="en-US" w:eastAsia="ru-RU"/>
        </w:rPr>
        <w:t>OKFS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16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ab/>
      </w:r>
      <w:r w:rsidR="00EB4829" w:rsidRPr="00081BBF">
        <w:rPr>
          <w:rFonts w:eastAsia="Times New Roman"/>
          <w:iCs w:val="0"/>
          <w:noProof/>
          <w:color w:val="auto"/>
          <w:lang w:val="en-US" w:eastAsia="ru-RU"/>
        </w:rPr>
        <w:t>OKATO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45286552000</w:t>
      </w:r>
    </w:p>
    <w:p w14:paraId="608DB340" w14:textId="0453B4B7" w:rsidR="00165E22" w:rsidRPr="00165E22" w:rsidRDefault="00834873" w:rsidP="00165E22">
      <w:pPr>
        <w:widowControl w:val="0"/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noProof/>
          <w:color w:val="auto"/>
          <w:lang w:val="en-US" w:eastAsia="ru-RU"/>
        </w:rPr>
        <w:t>PSRN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1027700074775</w:t>
      </w:r>
    </w:p>
    <w:p w14:paraId="37229816" w14:textId="77777777" w:rsidR="00165E22" w:rsidRPr="00165E22" w:rsidRDefault="00165E22" w:rsidP="00165E22">
      <w:pPr>
        <w:widowControl w:val="0"/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</w:p>
    <w:p w14:paraId="45315271" w14:textId="047F8DF7" w:rsidR="00165E22" w:rsidRPr="00165E22" w:rsidRDefault="00B577CB" w:rsidP="00165E22">
      <w:pPr>
        <w:widowControl w:val="0"/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noProof/>
          <w:color w:val="auto"/>
          <w:lang w:val="en-US" w:eastAsia="ru-RU"/>
        </w:rPr>
        <w:t>Reg. No.</w:t>
      </w:r>
      <w:r w:rsidR="00F30457" w:rsidRPr="00081BBF">
        <w:rPr>
          <w:rFonts w:eastAsia="Times New Roman"/>
          <w:iCs w:val="0"/>
          <w:noProof/>
          <w:color w:val="auto"/>
          <w:lang w:val="en-US" w:eastAsia="ru-RU"/>
        </w:rPr>
        <w:t xml:space="preserve"> with the </w:t>
      </w:r>
      <w:r w:rsidRPr="00081BBF">
        <w:rPr>
          <w:rFonts w:eastAsia="Times New Roman"/>
          <w:iCs w:val="0"/>
          <w:noProof/>
          <w:color w:val="auto"/>
          <w:lang w:val="en-US" w:eastAsia="ru-RU"/>
        </w:rPr>
        <w:t xml:space="preserve">Territorial Fund of Compulsory Medical Insurance 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>453500000015436</w:t>
      </w:r>
    </w:p>
    <w:p w14:paraId="103499B6" w14:textId="591A063D" w:rsidR="00165E22" w:rsidRPr="00165E22" w:rsidRDefault="00F30457" w:rsidP="00165E22">
      <w:pPr>
        <w:widowControl w:val="0"/>
        <w:autoSpaceDE w:val="0"/>
        <w:autoSpaceDN w:val="0"/>
        <w:adjustRightInd w:val="0"/>
        <w:spacing w:line="260" w:lineRule="auto"/>
        <w:ind w:right="-8"/>
        <w:jc w:val="left"/>
        <w:rPr>
          <w:rFonts w:eastAsia="Times New Roman"/>
          <w:iCs w:val="0"/>
          <w:noProof/>
          <w:color w:val="auto"/>
          <w:lang w:val="en-US" w:eastAsia="ru-RU"/>
        </w:rPr>
      </w:pPr>
      <w:r w:rsidRPr="00081BBF">
        <w:rPr>
          <w:rFonts w:eastAsia="Times New Roman"/>
          <w:iCs w:val="0"/>
          <w:noProof/>
          <w:color w:val="auto"/>
          <w:lang w:val="en-US" w:eastAsia="ru-RU"/>
        </w:rPr>
        <w:t>Reg. No. with the Pension Fund of Russia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 xml:space="preserve"> 087-103-033</w:t>
      </w:r>
      <w:r w:rsidR="004F2F36" w:rsidRPr="00081BBF">
        <w:rPr>
          <w:rFonts w:eastAsia="Times New Roman"/>
          <w:iCs w:val="0"/>
          <w:noProof/>
          <w:color w:val="auto"/>
          <w:lang w:val="en-US" w:eastAsia="ru-RU"/>
        </w:rPr>
        <w:t> </w:t>
      </w:r>
      <w:r w:rsidR="00165E22" w:rsidRPr="00165E22">
        <w:rPr>
          <w:rFonts w:eastAsia="Times New Roman"/>
          <w:iCs w:val="0"/>
          <w:noProof/>
          <w:color w:val="auto"/>
          <w:lang w:val="en-US" w:eastAsia="ru-RU"/>
        </w:rPr>
        <w:t>543</w:t>
      </w:r>
    </w:p>
    <w:p w14:paraId="183A9740" w14:textId="77777777" w:rsidR="005965D5" w:rsidRPr="00081BBF" w:rsidRDefault="005965D5" w:rsidP="005965D5">
      <w:pPr>
        <w:jc w:val="both"/>
        <w:rPr>
          <w:lang w:val="en-US"/>
        </w:rPr>
      </w:pPr>
    </w:p>
    <w:p w14:paraId="5EF63726" w14:textId="6206DCF6" w:rsidR="004F2F36" w:rsidRPr="004F2F36" w:rsidRDefault="004F2F36" w:rsidP="004F2F36">
      <w:pPr>
        <w:widowControl w:val="0"/>
        <w:autoSpaceDE w:val="0"/>
        <w:autoSpaceDN w:val="0"/>
        <w:adjustRightInd w:val="0"/>
        <w:spacing w:before="240" w:line="260" w:lineRule="auto"/>
        <w:ind w:right="400"/>
        <w:jc w:val="left"/>
        <w:rPr>
          <w:rFonts w:eastAsia="Times New Roman"/>
          <w:bCs/>
          <w:iCs w:val="0"/>
          <w:color w:val="auto"/>
          <w:lang w:val="en-US" w:eastAsia="ru-RU"/>
        </w:rPr>
      </w:pPr>
      <w:r w:rsidRPr="004F2F36">
        <w:rPr>
          <w:rFonts w:eastAsia="Times New Roman"/>
          <w:bCs/>
          <w:iCs w:val="0"/>
          <w:color w:val="auto"/>
          <w:lang w:val="en-US" w:eastAsia="ru-RU"/>
        </w:rPr>
        <w:t xml:space="preserve">SWIFT </w:t>
      </w:r>
      <w:r w:rsidRPr="00081BBF">
        <w:rPr>
          <w:rFonts w:eastAsia="Times New Roman"/>
          <w:bCs/>
          <w:iCs w:val="0"/>
          <w:color w:val="auto"/>
          <w:lang w:val="en-US" w:eastAsia="ru-RU"/>
        </w:rPr>
        <w:t>code</w:t>
      </w:r>
      <w:r w:rsidRPr="004F2F36">
        <w:rPr>
          <w:rFonts w:eastAsia="Times New Roman"/>
          <w:bCs/>
          <w:iCs w:val="0"/>
          <w:color w:val="auto"/>
          <w:lang w:val="en-US" w:eastAsia="ru-RU"/>
        </w:rPr>
        <w:t xml:space="preserve"> – BADJRUMM</w:t>
      </w:r>
    </w:p>
    <w:p w14:paraId="26AEA48B" w14:textId="6C5E37A3" w:rsidR="004F2F36" w:rsidRPr="004F2F36" w:rsidRDefault="006A2041" w:rsidP="004F2F36">
      <w:pPr>
        <w:widowControl w:val="0"/>
        <w:autoSpaceDE w:val="0"/>
        <w:autoSpaceDN w:val="0"/>
        <w:adjustRightInd w:val="0"/>
        <w:spacing w:before="240" w:line="260" w:lineRule="auto"/>
        <w:ind w:right="400"/>
        <w:jc w:val="left"/>
        <w:rPr>
          <w:rFonts w:eastAsia="Times New Roman"/>
          <w:bCs/>
          <w:iCs w:val="0"/>
          <w:color w:val="auto"/>
          <w:lang w:val="en-US" w:eastAsia="ru-RU"/>
        </w:rPr>
      </w:pPr>
      <w:r w:rsidRPr="006A2041">
        <w:rPr>
          <w:rFonts w:eastAsia="Times New Roman"/>
          <w:bCs/>
          <w:iCs w:val="0"/>
          <w:color w:val="auto"/>
          <w:lang w:val="en-US" w:eastAsia="ru-RU"/>
        </w:rPr>
        <w:t>Originator</w:t>
      </w:r>
      <w:r>
        <w:rPr>
          <w:rFonts w:eastAsia="Times New Roman"/>
          <w:bCs/>
          <w:iCs w:val="0"/>
          <w:color w:val="auto"/>
          <w:lang w:val="en-US" w:eastAsia="ru-RU"/>
        </w:rPr>
        <w:t>’</w:t>
      </w:r>
      <w:r w:rsidRPr="006A2041">
        <w:rPr>
          <w:rFonts w:eastAsia="Times New Roman"/>
          <w:bCs/>
          <w:iCs w:val="0"/>
          <w:color w:val="auto"/>
          <w:lang w:val="en-US" w:eastAsia="ru-RU"/>
        </w:rPr>
        <w:t xml:space="preserve">s Unique Identifier </w:t>
      </w:r>
      <w:r w:rsidR="004F2F36" w:rsidRPr="00081BBF">
        <w:rPr>
          <w:rFonts w:eastAsia="Times New Roman"/>
          <w:bCs/>
          <w:iCs w:val="0"/>
          <w:color w:val="auto"/>
          <w:lang w:val="en-US" w:eastAsia="ru-RU"/>
        </w:rPr>
        <w:t>(</w:t>
      </w:r>
      <w:r w:rsidR="0073551C" w:rsidRPr="00081BBF">
        <w:rPr>
          <w:rFonts w:eastAsia="Times New Roman"/>
          <w:bCs/>
          <w:iCs w:val="0"/>
          <w:color w:val="auto"/>
          <w:lang w:val="en-US" w:eastAsia="ru-RU"/>
        </w:rPr>
        <w:t xml:space="preserve">Financial Message </w:t>
      </w:r>
      <w:r w:rsidR="004F2F36" w:rsidRPr="00081BBF">
        <w:rPr>
          <w:rFonts w:eastAsia="Times New Roman"/>
          <w:bCs/>
          <w:iCs w:val="0"/>
          <w:color w:val="auto"/>
          <w:lang w:val="en-US" w:eastAsia="ru-RU"/>
        </w:rPr>
        <w:t>Originator’s Unique Identifier</w:t>
      </w:r>
      <w:r w:rsidR="00280C49" w:rsidRPr="00081BBF">
        <w:rPr>
          <w:rFonts w:eastAsia="Times New Roman"/>
          <w:bCs/>
          <w:iCs w:val="0"/>
          <w:color w:val="auto"/>
          <w:lang w:val="en-US" w:eastAsia="ru-RU"/>
        </w:rPr>
        <w:t xml:space="preserve">) in the </w:t>
      </w:r>
      <w:r w:rsidR="00D52E44" w:rsidRPr="00081BBF">
        <w:rPr>
          <w:rFonts w:eastAsia="Times New Roman"/>
          <w:bCs/>
          <w:iCs w:val="0"/>
          <w:color w:val="auto"/>
          <w:lang w:val="en-US" w:eastAsia="ru-RU"/>
        </w:rPr>
        <w:t xml:space="preserve">Financial Messaging System </w:t>
      </w:r>
      <w:r w:rsidR="004F2F36" w:rsidRPr="004F2F36">
        <w:rPr>
          <w:rFonts w:eastAsia="Times New Roman"/>
          <w:bCs/>
          <w:iCs w:val="0"/>
          <w:color w:val="auto"/>
          <w:lang w:val="en-US" w:eastAsia="ru-RU"/>
        </w:rPr>
        <w:t>– 4525769000</w:t>
      </w:r>
    </w:p>
    <w:p w14:paraId="5A8C99D4" w14:textId="77777777" w:rsidR="004F2F36" w:rsidRPr="00081BBF" w:rsidRDefault="004F2F36" w:rsidP="005965D5">
      <w:pPr>
        <w:jc w:val="both"/>
        <w:rPr>
          <w:lang w:val="en-US"/>
        </w:rPr>
      </w:pPr>
    </w:p>
    <w:p w14:paraId="20E929A1" w14:textId="4A188371" w:rsidR="00280C49" w:rsidRPr="00081BBF" w:rsidRDefault="00280C49" w:rsidP="005965D5">
      <w:pPr>
        <w:jc w:val="both"/>
        <w:rPr>
          <w:lang w:val="en-US"/>
        </w:rPr>
      </w:pPr>
      <w:r w:rsidRPr="00081BBF">
        <w:rPr>
          <w:b/>
          <w:bCs/>
          <w:lang w:val="en-US"/>
        </w:rPr>
        <w:t>Head:</w:t>
      </w:r>
      <w:r w:rsidRPr="00081BBF">
        <w:rPr>
          <w:lang w:val="en-US"/>
        </w:rPr>
        <w:t xml:space="preserve"> </w:t>
      </w:r>
      <w:r w:rsidR="00E336BD" w:rsidRPr="00081BBF">
        <w:rPr>
          <w:lang w:val="en-US"/>
        </w:rPr>
        <w:t xml:space="preserve">Chairman of the </w:t>
      </w:r>
      <w:r w:rsidR="000111D6" w:rsidRPr="00081BBF">
        <w:rPr>
          <w:lang w:val="en-US"/>
        </w:rPr>
        <w:t xml:space="preserve">Management Board, </w:t>
      </w:r>
      <w:r w:rsidR="00F55C22" w:rsidRPr="00081BBF">
        <w:rPr>
          <w:lang w:val="en-US"/>
        </w:rPr>
        <w:t xml:space="preserve">Alexey Vladimirovich </w:t>
      </w:r>
      <w:proofErr w:type="spellStart"/>
      <w:r w:rsidR="00F55C22" w:rsidRPr="00081BBF">
        <w:rPr>
          <w:lang w:val="en-US"/>
        </w:rPr>
        <w:t>Shitov</w:t>
      </w:r>
      <w:proofErr w:type="spellEnd"/>
    </w:p>
    <w:p w14:paraId="64E59125" w14:textId="77777777" w:rsidR="000111D6" w:rsidRPr="00081BBF" w:rsidRDefault="000111D6" w:rsidP="005965D5">
      <w:pPr>
        <w:jc w:val="both"/>
        <w:rPr>
          <w:lang w:val="en-US"/>
        </w:rPr>
      </w:pPr>
    </w:p>
    <w:p w14:paraId="0F6F0190" w14:textId="1B31B45A" w:rsidR="000111D6" w:rsidRPr="00081BBF" w:rsidRDefault="000111D6" w:rsidP="005965D5">
      <w:pPr>
        <w:jc w:val="both"/>
      </w:pPr>
      <w:r w:rsidRPr="00081BBF">
        <w:rPr>
          <w:b/>
          <w:bCs/>
          <w:lang w:val="en-US"/>
        </w:rPr>
        <w:t>Chief Accountant:</w:t>
      </w:r>
      <w:r w:rsidRPr="00081BBF">
        <w:rPr>
          <w:lang w:val="en-US"/>
        </w:rPr>
        <w:t xml:space="preserve"> </w:t>
      </w:r>
      <w:r w:rsidR="00126CBC" w:rsidRPr="00081BBF">
        <w:rPr>
          <w:lang w:val="en-US"/>
        </w:rPr>
        <w:t xml:space="preserve">Elena </w:t>
      </w:r>
      <w:proofErr w:type="spellStart"/>
      <w:r w:rsidR="00126CBC" w:rsidRPr="00081BBF">
        <w:rPr>
          <w:lang w:val="en-US"/>
        </w:rPr>
        <w:t>Mikhaylovna</w:t>
      </w:r>
      <w:proofErr w:type="spellEnd"/>
      <w:r w:rsidR="00126CBC" w:rsidRPr="00081BBF">
        <w:rPr>
          <w:lang w:val="en-US"/>
        </w:rPr>
        <w:t xml:space="preserve"> Vlasova</w:t>
      </w:r>
    </w:p>
    <w:sectPr w:rsidR="000111D6" w:rsidRPr="0008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45"/>
    <w:rsid w:val="000111D6"/>
    <w:rsid w:val="00033977"/>
    <w:rsid w:val="00063A1D"/>
    <w:rsid w:val="00081BBF"/>
    <w:rsid w:val="00126CBC"/>
    <w:rsid w:val="00165E22"/>
    <w:rsid w:val="002466FE"/>
    <w:rsid w:val="00280C49"/>
    <w:rsid w:val="002B207C"/>
    <w:rsid w:val="002F180D"/>
    <w:rsid w:val="004422BA"/>
    <w:rsid w:val="00457297"/>
    <w:rsid w:val="004D5F28"/>
    <w:rsid w:val="004F2F36"/>
    <w:rsid w:val="004F3B10"/>
    <w:rsid w:val="00574A47"/>
    <w:rsid w:val="005965D5"/>
    <w:rsid w:val="00692EB5"/>
    <w:rsid w:val="006A2041"/>
    <w:rsid w:val="00704F0A"/>
    <w:rsid w:val="0073551C"/>
    <w:rsid w:val="00834873"/>
    <w:rsid w:val="008408ED"/>
    <w:rsid w:val="008A213F"/>
    <w:rsid w:val="00910645"/>
    <w:rsid w:val="00910F85"/>
    <w:rsid w:val="00951F9A"/>
    <w:rsid w:val="009A3DF5"/>
    <w:rsid w:val="009C2630"/>
    <w:rsid w:val="009E15B6"/>
    <w:rsid w:val="00A16090"/>
    <w:rsid w:val="00B1455F"/>
    <w:rsid w:val="00B577CB"/>
    <w:rsid w:val="00C01648"/>
    <w:rsid w:val="00C74133"/>
    <w:rsid w:val="00D52E44"/>
    <w:rsid w:val="00E336BD"/>
    <w:rsid w:val="00EB4829"/>
    <w:rsid w:val="00F12A08"/>
    <w:rsid w:val="00F30457"/>
    <w:rsid w:val="00F55C22"/>
    <w:rsid w:val="00F9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7D09"/>
  <w15:chartTrackingRefBased/>
  <w15:docId w15:val="{A5A4A829-9780-41FC-AD99-4CBE85A6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color w:val="000000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6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6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6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6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6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645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6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6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645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6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645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6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645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64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64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64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6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6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645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645"/>
    <w:rPr>
      <w:i/>
      <w:iCs w:val="0"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6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645"/>
    <w:rPr>
      <w:i/>
      <w:iCs w:val="0"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645"/>
    <w:rPr>
      <w:i/>
      <w:iCs w:val="0"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64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65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9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Алейникова</dc:creator>
  <cp:keywords/>
  <dc:description/>
  <cp:lastModifiedBy>Dmitriy</cp:lastModifiedBy>
  <cp:revision>2</cp:revision>
  <dcterms:created xsi:type="dcterms:W3CDTF">2026-03-30T03:42:00Z</dcterms:created>
  <dcterms:modified xsi:type="dcterms:W3CDTF">2026-03-30T03:42:00Z</dcterms:modified>
</cp:coreProperties>
</file>